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462C6">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21 芦花鞋</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3FD44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74067BE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0881A652">
            <w:pPr>
              <w:pStyle w:val="2"/>
              <w:spacing w:line="360" w:lineRule="auto"/>
              <w:ind w:firstLine="480" w:firstLineChars="200"/>
              <w:jc w:val="left"/>
              <w:rPr>
                <w:rFonts w:hAnsi="宋体" w:cs="Times New Roman"/>
                <w:sz w:val="24"/>
                <w:szCs w:val="24"/>
              </w:rPr>
            </w:pPr>
            <w:r>
              <w:rPr>
                <w:rFonts w:hint="eastAsia" w:hAnsi="宋体" w:cs="Times New Roman"/>
                <w:sz w:val="24"/>
                <w:szCs w:val="24"/>
              </w:rPr>
              <w:t>1.认识“搓、葵”等7个生字。</w:t>
            </w:r>
          </w:p>
          <w:p w14:paraId="418FAF2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2.默读课文，用列小标题的方式把握课文的主要内容。能和同学交流印象最深的内容。</w:t>
            </w:r>
          </w:p>
          <w:p w14:paraId="403E408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2B48A63A">
            <w:pPr>
              <w:pStyle w:val="2"/>
              <w:spacing w:line="360" w:lineRule="auto"/>
              <w:ind w:firstLine="480" w:firstLineChars="200"/>
              <w:jc w:val="left"/>
              <w:rPr>
                <w:rFonts w:hAnsi="宋体" w:cs="Times New Roman"/>
                <w:sz w:val="24"/>
                <w:szCs w:val="24"/>
              </w:rPr>
            </w:pPr>
            <w:r>
              <w:rPr>
                <w:rFonts w:hAnsi="宋体" w:cs="Times New Roman"/>
                <w:sz w:val="24"/>
                <w:szCs w:val="24"/>
              </w:rPr>
              <w:t>能用列小标题的方式把握课文的主要内容。</w:t>
            </w:r>
          </w:p>
          <w:p w14:paraId="2FDC698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2B154513">
            <w:pPr>
              <w:pStyle w:val="2"/>
              <w:spacing w:line="360" w:lineRule="auto"/>
              <w:ind w:firstLine="480" w:firstLineChars="200"/>
              <w:jc w:val="left"/>
              <w:rPr>
                <w:rFonts w:hAnsi="宋体" w:cs="Times New Roman"/>
                <w:sz w:val="24"/>
                <w:szCs w:val="24"/>
              </w:rPr>
            </w:pPr>
            <w:r>
              <w:rPr>
                <w:rFonts w:hAnsi="宋体" w:cs="Times New Roman"/>
                <w:sz w:val="24"/>
                <w:szCs w:val="24"/>
              </w:rPr>
              <w:t>能和同学交流印象最深的内容。</w:t>
            </w:r>
          </w:p>
          <w:p w14:paraId="2B73D91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165B4C8D">
            <w:pPr>
              <w:pStyle w:val="2"/>
              <w:spacing w:line="360" w:lineRule="auto"/>
              <w:ind w:firstLine="480" w:firstLineChars="200"/>
              <w:rPr>
                <w:rFonts w:hAnsi="宋体" w:cs="Times New Roman"/>
                <w:sz w:val="24"/>
                <w:szCs w:val="24"/>
              </w:rPr>
            </w:pPr>
            <w:r>
              <w:rPr>
                <w:rFonts w:hint="eastAsia" w:hAnsi="宋体" w:cs="Times New Roman"/>
                <w:sz w:val="24"/>
                <w:szCs w:val="24"/>
              </w:rPr>
              <w:t>自读自悟　想象画面　体会情感</w:t>
            </w:r>
          </w:p>
          <w:p w14:paraId="47947BD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2660A16E">
            <w:pPr>
              <w:pStyle w:val="2"/>
              <w:spacing w:line="360" w:lineRule="auto"/>
              <w:ind w:firstLine="480" w:firstLineChars="200"/>
              <w:rPr>
                <w:rFonts w:hAnsi="宋体" w:cs="Times New Roman"/>
                <w:sz w:val="24"/>
                <w:szCs w:val="24"/>
              </w:rPr>
            </w:pPr>
            <w:r>
              <w:rPr>
                <w:rFonts w:hint="eastAsia" w:hAnsi="宋体" w:cs="Times New Roman"/>
                <w:sz w:val="24"/>
                <w:szCs w:val="24"/>
              </w:rPr>
              <w:t>多媒体课件；学生完成课前预学单。</w:t>
            </w:r>
          </w:p>
          <w:p w14:paraId="641DD22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5BF0CC23">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课时</w:t>
            </w:r>
          </w:p>
        </w:tc>
      </w:tr>
      <w:tr w14:paraId="7526E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67BD8AB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6D7FC30E">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96AE6D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104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3F05FA9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7FA2995C">
            <w:pPr>
              <w:pStyle w:val="2"/>
              <w:spacing w:line="360" w:lineRule="auto"/>
              <w:jc w:val="center"/>
              <w:rPr>
                <w:rFonts w:hAnsi="宋体" w:cs="Times New Roman"/>
                <w:b/>
                <w:sz w:val="24"/>
                <w:szCs w:val="24"/>
              </w:rPr>
            </w:pPr>
            <w:r>
              <w:rPr>
                <w:rFonts w:hAnsi="宋体" w:cs="Times New Roman"/>
                <w:b/>
                <w:sz w:val="24"/>
                <w:szCs w:val="24"/>
              </w:rPr>
              <w:t>板块一　创设情境，导入课题</w:t>
            </w:r>
          </w:p>
          <w:p w14:paraId="1BE2652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今天老师给大家带来了两首歌谣，请大家仔细倾听。</w:t>
            </w:r>
          </w:p>
          <w:p w14:paraId="574F06B2">
            <w:pPr>
              <w:pStyle w:val="2"/>
              <w:spacing w:line="360" w:lineRule="auto"/>
              <w:ind w:firstLine="480" w:firstLineChars="200"/>
              <w:jc w:val="left"/>
              <w:rPr>
                <w:rFonts w:hAnsi="宋体" w:cs="Times New Roman"/>
                <w:sz w:val="24"/>
                <w:szCs w:val="24"/>
              </w:rPr>
            </w:pPr>
            <w:r>
              <w:rPr>
                <w:rFonts w:hAnsi="宋体" w:cs="Times New Roman"/>
                <w:sz w:val="24"/>
                <w:szCs w:val="24"/>
              </w:rPr>
              <w:t>南山脚下一缸油，　　　树头挂网枉求虾，</w:t>
            </w:r>
          </w:p>
          <w:p w14:paraId="0DC0B4BB">
            <w:pPr>
              <w:pStyle w:val="2"/>
              <w:spacing w:line="360" w:lineRule="auto"/>
              <w:ind w:firstLine="480" w:firstLineChars="200"/>
              <w:jc w:val="left"/>
              <w:rPr>
                <w:rFonts w:hAnsi="宋体" w:cs="Times New Roman"/>
                <w:sz w:val="24"/>
                <w:szCs w:val="24"/>
              </w:rPr>
            </w:pPr>
            <w:r>
              <w:rPr>
                <w:rFonts w:hAnsi="宋体" w:cs="Times New Roman"/>
                <w:sz w:val="24"/>
                <w:szCs w:val="24"/>
              </w:rPr>
              <w:t>姑嫂两个赌梳头。</w:t>
            </w:r>
            <w:r>
              <w:rPr>
                <w:rFonts w:hint="eastAsia" w:hAnsi="宋体" w:cs="Times New Roman"/>
                <w:sz w:val="24"/>
                <w:szCs w:val="24"/>
              </w:rPr>
              <w:t xml:space="preserve"> </w:t>
            </w:r>
            <w:r>
              <w:rPr>
                <w:rFonts w:hAnsi="宋体" w:cs="Times New Roman"/>
                <w:sz w:val="24"/>
                <w:szCs w:val="24"/>
              </w:rPr>
              <w:t xml:space="preserve">     泥里无金空拨沙。</w:t>
            </w:r>
          </w:p>
          <w:p w14:paraId="34E22A26">
            <w:pPr>
              <w:pStyle w:val="2"/>
              <w:spacing w:line="360" w:lineRule="auto"/>
              <w:ind w:firstLine="480" w:firstLineChars="200"/>
              <w:jc w:val="left"/>
              <w:rPr>
                <w:rFonts w:hAnsi="宋体" w:cs="Times New Roman"/>
                <w:sz w:val="24"/>
                <w:szCs w:val="24"/>
              </w:rPr>
            </w:pPr>
            <w:r>
              <w:rPr>
                <w:rFonts w:hAnsi="宋体" w:cs="Times New Roman"/>
                <w:sz w:val="24"/>
                <w:szCs w:val="24"/>
              </w:rPr>
              <w:t>姑娘梳成盘龙髻，</w:t>
            </w:r>
            <w:r>
              <w:rPr>
                <w:rFonts w:hint="eastAsia" w:hAnsi="宋体" w:cs="Times New Roman"/>
                <w:sz w:val="24"/>
                <w:szCs w:val="24"/>
              </w:rPr>
              <w:t xml:space="preserve"> </w:t>
            </w:r>
            <w:r>
              <w:rPr>
                <w:rFonts w:hAnsi="宋体" w:cs="Times New Roman"/>
                <w:sz w:val="24"/>
                <w:szCs w:val="24"/>
              </w:rPr>
              <w:t xml:space="preserve">     刺潦树边栽枸橘，</w:t>
            </w:r>
          </w:p>
          <w:p w14:paraId="6377C0D4">
            <w:pPr>
              <w:pStyle w:val="2"/>
              <w:spacing w:line="360" w:lineRule="auto"/>
              <w:ind w:firstLine="480" w:firstLineChars="200"/>
              <w:jc w:val="left"/>
              <w:rPr>
                <w:rFonts w:hAnsi="宋体" w:cs="Times New Roman"/>
                <w:sz w:val="24"/>
                <w:szCs w:val="24"/>
              </w:rPr>
            </w:pPr>
            <w:r>
              <w:rPr>
                <w:rFonts w:hAnsi="宋体" w:cs="Times New Roman"/>
                <w:sz w:val="24"/>
                <w:szCs w:val="24"/>
              </w:rPr>
              <w:t>嫂嫂梳成羊兰头。</w:t>
            </w:r>
            <w:r>
              <w:rPr>
                <w:rFonts w:hint="eastAsia" w:hAnsi="宋体" w:cs="Times New Roman"/>
                <w:sz w:val="24"/>
                <w:szCs w:val="24"/>
              </w:rPr>
              <w:t xml:space="preserve"> </w:t>
            </w:r>
            <w:r>
              <w:rPr>
                <w:rFonts w:hAnsi="宋体" w:cs="Times New Roman"/>
                <w:sz w:val="24"/>
                <w:szCs w:val="24"/>
              </w:rPr>
              <w:t xml:space="preserve">     几时开得牡丹花？</w:t>
            </w:r>
          </w:p>
          <w:p w14:paraId="042D7AB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多么有意思的歌谣啊！这两首歌谣是老师从一对兄妹那儿学来的，这对兄妹是谁呢？答案就在这本书里。（课件出示《青铜葵花》这本书的图片）《青铜葵花》这本书主要讲述的是没有血缘关系的两兄妹青铜与葵花的故事。城市女孩葵花在父亲不幸遇难后，被乡村男孩青铜一家领养，两兄妹一起生活、一起长大。12岁那年，命运又将女孩葵花召回她的城市。男孩青铜从此常常遥望芦苇荡的尽头，遥望女孩葵花所在的地方……（课件出示《青铜葵花》的主要内容）</w:t>
            </w:r>
          </w:p>
          <w:p w14:paraId="5FCA191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从文章的主要内容来看，你们认为这本书的主要人物是谁？</w:t>
            </w:r>
          </w:p>
          <w:p w14:paraId="6732952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青铜和葵花。</w:t>
            </w:r>
          </w:p>
          <w:p w14:paraId="3D21D1C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故事发生在大麦地村，青铜一家就生活在那里，那里有一条宽宽的河，有成片成片的芦苇荡。在青铜五岁那年的一个深秋的夜晚，芦苇荡成了一片火海，大火过后，大麦地成了一片凄惨的黑色。青铜虽然在家人的呵护下逃离了火海，然而人们惊讶地发现，原本说话流利的青铜一夜之间竟成了一个听得见别人说话，却再也说不出话来的人……同学们，不能说话对于青铜来说，意味着什么？</w:t>
            </w:r>
          </w:p>
          <w:p w14:paraId="5578D2F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他很孤单，因为不会说话，大家都不跟他玩。</w:t>
            </w:r>
          </w:p>
          <w:p w14:paraId="1741751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他很苦闷，因为没有人知道他的心事。</w:t>
            </w:r>
          </w:p>
          <w:p w14:paraId="4535D1C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他是多么可怜啊！</w:t>
            </w:r>
          </w:p>
          <w:p w14:paraId="3CBD20F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苦难降临在青铜身上，从此，他失去了说话的能力，失去了快乐……葵花，又是一个怎样的孩子呢？葵花三岁那年，妈妈离开了人世，她只能和爸爸相依为命。葵花的爸爸是一名雕塑家。他最喜欢灿烂的葵花。那年葵花随爸爸来到了大麦地的干校里。爸爸常常背着画夹，划着小船去成片的葵花田边画画。有一回，他为了捞起河里的一张画，落水淹死了。葵花失去了唯一的依靠——爸爸。听到这儿，你们又有什么感受？</w:t>
            </w:r>
          </w:p>
          <w:p w14:paraId="3EA5CE7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我觉得葵花真可怜，没有爸爸妈妈，她成了一名孤儿。</w:t>
            </w:r>
          </w:p>
          <w:p w14:paraId="79EE69F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我很同情葵花，希望能帮助她。</w:t>
            </w:r>
          </w:p>
          <w:p w14:paraId="4A63440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我觉得命运对葵花太不公平了。</w:t>
            </w:r>
          </w:p>
          <w:p w14:paraId="5D35959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不一样的境遇，却映射着一个同样沉重的词语——苦难。对于这两个年幼的孩子来说，这样的苦难是何等沉重啊！也正是这两个可怜的孩子，为我们演绎了一个又一个感人肺腑的故事。今天让我们一起走进其中一个故事——《芦花鞋》。（师板书课题，生齐读课题。）</w:t>
            </w:r>
          </w:p>
          <w:p w14:paraId="6BB87B8C">
            <w:pPr>
              <w:pStyle w:val="2"/>
              <w:spacing w:line="360" w:lineRule="auto"/>
              <w:jc w:val="center"/>
              <w:rPr>
                <w:rFonts w:hAnsi="宋体" w:cs="Times New Roman"/>
                <w:b/>
                <w:sz w:val="24"/>
                <w:szCs w:val="24"/>
              </w:rPr>
            </w:pPr>
            <w:r>
              <w:rPr>
                <w:rFonts w:hAnsi="宋体" w:cs="Times New Roman"/>
                <w:b/>
                <w:sz w:val="24"/>
                <w:szCs w:val="24"/>
              </w:rPr>
              <w:t>板块二　初读课文，整体感知</w:t>
            </w:r>
          </w:p>
          <w:p w14:paraId="1F68A4D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现在请同学们用自己喜欢的方式阅读课文，想一想：课文在结构上有什么特点？分几部分写的？每部分分别写了什么？（生自由读课文）</w:t>
            </w:r>
          </w:p>
          <w:p w14:paraId="0C87C29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同学们读得都很认真，课前预学单第2题中的词语，你们会读吗？（指名读）</w:t>
            </w:r>
          </w:p>
          <w:p w14:paraId="4F41CEF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“搓”是平舌音，你读得很准。“雪屑”的“屑”读音是xiè，我们在读的时候要注意读准哟！同学们一起来读一读这些词语吧。（生齐读）</w:t>
            </w:r>
          </w:p>
          <w:p w14:paraId="2AAD899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字音同学们都读得很不错了，接下来我们一起看看大家课前预学单第3题的字音题是否都做对了。（师指名回答，并相机指导。）</w:t>
            </w:r>
          </w:p>
          <w:p w14:paraId="5E85022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看来读音大家都掌握了。下面我们来看看这篇课文在结构上有什么特点吧。</w:t>
            </w:r>
          </w:p>
          <w:p w14:paraId="2FAFB1B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这篇课文用空行的方式分成了四个部分来写。</w:t>
            </w:r>
          </w:p>
          <w:p w14:paraId="02425BE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请大家用较快的速度再读一读每个部分的内容，想想每个部分分别写了什么，运用本单元学过的列小标题的方法，为每个部分列出小标题，完成课中导学单活动一。</w:t>
            </w:r>
          </w:p>
          <w:p w14:paraId="4BBE92A6">
            <w:pPr>
              <w:pStyle w:val="2"/>
              <w:spacing w:line="360" w:lineRule="auto"/>
              <w:jc w:val="left"/>
              <w:rPr>
                <w:rFonts w:hAnsi="宋体" w:cs="Times New Roman"/>
                <w:sz w:val="24"/>
                <w:szCs w:val="24"/>
              </w:rPr>
            </w:pPr>
            <w:r>
              <w:rPr>
                <w:rFonts w:hAnsi="宋体"/>
              </w:rPr>
              <w:drawing>
                <wp:inline distT="0" distB="0" distL="0" distR="0">
                  <wp:extent cx="5562600" cy="2565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7"/>
                          <a:srcRect r="10117"/>
                          <a:stretch>
                            <a:fillRect/>
                          </a:stretch>
                        </pic:blipFill>
                        <pic:spPr>
                          <a:xfrm>
                            <a:off x="0" y="0"/>
                            <a:ext cx="5562600" cy="256540"/>
                          </a:xfrm>
                          <a:prstGeom prst="rect">
                            <a:avLst/>
                          </a:prstGeom>
                          <a:ln>
                            <a:noFill/>
                          </a:ln>
                        </pic:spPr>
                      </pic:pic>
                    </a:graphicData>
                  </a:graphic>
                </wp:inline>
              </w:drawing>
            </w:r>
          </w:p>
          <w:p w14:paraId="46CC8841">
            <w:pPr>
              <w:pStyle w:val="2"/>
              <w:shd w:val="clear" w:color="auto" w:fill="E7F7F9"/>
              <w:spacing w:line="360" w:lineRule="auto"/>
              <w:jc w:val="left"/>
              <w:rPr>
                <w:rFonts w:hAnsi="宋体" w:cs="Times New Roman"/>
                <w:sz w:val="24"/>
                <w:szCs w:val="24"/>
              </w:rPr>
            </w:pPr>
            <w:r>
              <w:rPr>
                <w:rFonts w:hAnsi="宋体" w:cs="Times New Roman"/>
                <w:sz w:val="24"/>
                <w:szCs w:val="24"/>
              </w:rPr>
              <w:t>活动一：运用方法，列小标题。</w:t>
            </w:r>
          </w:p>
          <w:p w14:paraId="2F940F91">
            <w:pPr>
              <w:pStyle w:val="2"/>
              <w:shd w:val="clear" w:color="auto" w:fill="E7F7F9"/>
              <w:spacing w:line="360" w:lineRule="auto"/>
              <w:ind w:firstLine="420" w:firstLineChars="200"/>
              <w:jc w:val="left"/>
              <w:rPr>
                <w:rFonts w:hAnsi="宋体" w:cs="Times New Roman"/>
                <w:sz w:val="24"/>
                <w:szCs w:val="24"/>
              </w:rPr>
            </w:pPr>
            <w:r>
              <w:drawing>
                <wp:anchor distT="0" distB="0" distL="114300" distR="114300" simplePos="0" relativeHeight="251659264" behindDoc="0" locked="0" layoutInCell="1" allowOverlap="1">
                  <wp:simplePos x="0" y="0"/>
                  <wp:positionH relativeFrom="column">
                    <wp:posOffset>3031490</wp:posOffset>
                  </wp:positionH>
                  <wp:positionV relativeFrom="paragraph">
                    <wp:posOffset>508000</wp:posOffset>
                  </wp:positionV>
                  <wp:extent cx="2346325" cy="635000"/>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346262" cy="634937"/>
                          </a:xfrm>
                          <a:prstGeom prst="rect">
                            <a:avLst/>
                          </a:prstGeom>
                        </pic:spPr>
                      </pic:pic>
                    </a:graphicData>
                  </a:graphic>
                </wp:anchor>
              </w:drawing>
            </w:r>
            <w:r>
              <w:rPr>
                <w:rFonts w:hAnsi="宋体" w:cs="Times New Roman"/>
                <w:sz w:val="24"/>
                <w:szCs w:val="24"/>
              </w:rPr>
              <w:t>请大家用较快的速度默读每个部分的内容，想想每个部分分别写了什么，运用学过的列小标题的方法，为每个部分列出小标题。</w:t>
            </w:r>
          </w:p>
          <w:p w14:paraId="5E25F202">
            <w:pPr>
              <w:pStyle w:val="2"/>
              <w:shd w:val="clear" w:color="auto" w:fill="E7F7F9"/>
              <w:spacing w:line="360" w:lineRule="auto"/>
              <w:jc w:val="left"/>
              <w:rPr>
                <w:rFonts w:hAnsi="宋体" w:cs="Times New Roman"/>
                <w:sz w:val="24"/>
                <w:szCs w:val="24"/>
              </w:rPr>
            </w:pPr>
            <w:r>
              <w:rPr>
                <w:rFonts w:hAnsi="宋体" w:cs="Times New Roman"/>
                <w:sz w:val="24"/>
                <w:szCs w:val="24"/>
              </w:rPr>
              <w:t>一、</w:t>
            </w:r>
            <w:r>
              <w:rPr>
                <w:rFonts w:hAnsi="宋体" w:cs="Times New Roman"/>
                <w:sz w:val="24"/>
                <w:szCs w:val="24"/>
                <w:u w:val="single"/>
              </w:rPr>
              <w:t>采芦花编鞋</w:t>
            </w:r>
            <w:r>
              <w:rPr>
                <w:rFonts w:hAnsi="宋体" w:cs="Times New Roman"/>
                <w:sz w:val="24"/>
                <w:szCs w:val="24"/>
              </w:rPr>
              <w:t>　　二、</w:t>
            </w:r>
            <w:r>
              <w:rPr>
                <w:rFonts w:hAnsi="宋体" w:cs="Times New Roman"/>
                <w:sz w:val="24"/>
                <w:szCs w:val="24"/>
                <w:u w:val="single"/>
              </w:rPr>
              <w:t>大雪天卖鞋</w:t>
            </w:r>
          </w:p>
          <w:p w14:paraId="70C229BD">
            <w:pPr>
              <w:pStyle w:val="2"/>
              <w:shd w:val="clear" w:color="auto" w:fill="E7F7F9"/>
              <w:spacing w:line="360" w:lineRule="auto"/>
              <w:jc w:val="left"/>
              <w:rPr>
                <w:rFonts w:hAnsi="宋体" w:cs="Times New Roman"/>
                <w:sz w:val="24"/>
                <w:szCs w:val="24"/>
              </w:rPr>
            </w:pPr>
            <w:r>
              <w:rPr>
                <w:rFonts w:hAnsi="宋体" w:cs="Times New Roman"/>
                <w:sz w:val="24"/>
                <w:szCs w:val="24"/>
              </w:rPr>
              <w:t>三、</w:t>
            </w:r>
            <w:r>
              <w:rPr>
                <w:rFonts w:hAnsi="宋体" w:cs="Times New Roman"/>
                <w:sz w:val="24"/>
                <w:szCs w:val="24"/>
                <w:u w:val="single"/>
              </w:rPr>
              <w:t>城里人买鞋</w:t>
            </w:r>
            <w:r>
              <w:rPr>
                <w:rFonts w:hAnsi="宋体" w:cs="Times New Roman"/>
                <w:sz w:val="24"/>
                <w:szCs w:val="24"/>
              </w:rPr>
              <w:t>　　四、</w:t>
            </w:r>
            <w:r>
              <w:rPr>
                <w:rFonts w:hAnsi="宋体" w:cs="Times New Roman"/>
                <w:sz w:val="24"/>
                <w:szCs w:val="24"/>
                <w:u w:val="single"/>
              </w:rPr>
              <w:t>雪地里脱鞋</w:t>
            </w:r>
          </w:p>
          <w:p w14:paraId="165E302F">
            <w:pPr>
              <w:pStyle w:val="2"/>
              <w:spacing w:line="360" w:lineRule="auto"/>
              <w:ind w:firstLine="240" w:firstLineChars="100"/>
              <w:jc w:val="left"/>
              <w:rPr>
                <w:rFonts w:hAnsi="宋体" w:cs="Times New Roman"/>
                <w:sz w:val="24"/>
                <w:szCs w:val="24"/>
              </w:rPr>
            </w:pPr>
            <w:r>
              <w:rPr>
                <w:rFonts w:hAnsi="宋体" w:cs="Times New Roman"/>
                <w:sz w:val="24"/>
                <w:szCs w:val="24"/>
              </w:rPr>
              <w:t>（生完成活动一）</w:t>
            </w:r>
          </w:p>
          <w:p w14:paraId="1208972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同学们列出小标题后可以在小组内讨论交流，相互提建议。（小组交流）</w:t>
            </w:r>
          </w:p>
          <w:p w14:paraId="6E9ADA4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你们列出的小标题是什么？谁来说一说？</w:t>
            </w:r>
          </w:p>
          <w:p w14:paraId="45B5ABD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我按照主要事件列出了小标题：第一部分——采芦花编鞋，第二部分——大雪天卖鞋，第三部分——城里人买鞋，第四部分——雪地里脱鞋。（师板书：采芦花编鞋　大雪天卖鞋　城里人买鞋　雪地里脱鞋）</w:t>
            </w:r>
          </w:p>
          <w:p w14:paraId="658E384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我发现“芦花鞋”是贯穿全文的重要线索，所以我根据线索“芦花鞋”列出了小标题：第一部分——编织芦花鞋，第二部分——卖芦花鞋，第三部分——城里人对芦花鞋的喜爱，第四部分——最后一双芦花鞋。</w:t>
            </w:r>
          </w:p>
          <w:p w14:paraId="1C1238E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有不同意见。我发现课文每一部分都描写了青铜在干什么，我认为“青铜”这个人物是贯穿全文的重要线索。所以我围绕主人公青铜列出了小标题：第一部分——编织芦花鞋，第二部分——卖芦花鞋，第三部分——大雪中坚持卖鞋，第四部分——卖了自己穿的鞋。</w:t>
            </w:r>
          </w:p>
          <w:p w14:paraId="021E2E2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大家都根据自己阅读的体会发表了看法。大家虽然看的角度不一样，但说的都是对的。这篇课文有两条线索，一是以芦花鞋为线索，一是以青铜为线索。大家既可以按照线索围绕“课文都围绕芦花鞋写了哪些事”或“课文是怎样写出青铜的质朴和善良的”来概括小标题，也可以根据课文每个部分描写的主要事件来概括小标题。现在，大家弄清楚了每个部分的内容，用自己的语言将每个部分的内容连起来说一说，就是文章的主要内容。请大家在小组内练习说一说课文的主要内容。（小组练习）</w:t>
            </w:r>
          </w:p>
          <w:p w14:paraId="5ADDF43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谁来说一说？</w:t>
            </w:r>
          </w:p>
          <w:p w14:paraId="0FEE146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冬闲时，青铜全家精心编织了一百零一双芦花鞋，由青铜拿到油麻地镇上去卖，以增加收入。一个大雪天，青铜不顾家人的阻止，执意要到镇上卖剩下的十双鞋，一群城里人买光了他的鞋。在回家的路上，有一个人追来向青铜购买芦花鞋，看到那个后来者失望的眼神时，青铜最终忍受着寒冷脱下自己脚上的芦花鞋，把鞋卖给了后来者……</w:t>
            </w:r>
          </w:p>
          <w:p w14:paraId="3B92B0E1">
            <w:pPr>
              <w:pStyle w:val="2"/>
              <w:spacing w:line="360" w:lineRule="auto"/>
              <w:jc w:val="center"/>
              <w:rPr>
                <w:rFonts w:hAnsi="宋体" w:cs="Times New Roman"/>
                <w:b/>
                <w:sz w:val="24"/>
                <w:szCs w:val="24"/>
              </w:rPr>
            </w:pPr>
            <w:r>
              <w:rPr>
                <w:rFonts w:hAnsi="宋体" w:cs="Times New Roman"/>
                <w:b/>
                <w:sz w:val="24"/>
                <w:szCs w:val="24"/>
              </w:rPr>
              <w:t>板块三　自读感悟，体会语言</w:t>
            </w:r>
          </w:p>
          <w:p w14:paraId="0598775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有人说，曹文轩的《青铜葵花》写苦难——大苦难，将苦难写得深刻；写美——大美，将美写到极致；写爱——至爱，将爱写得充满生机与情意。下面我们就带着这些关键词再次走进这部作品，请将你印象最深刻的内容画出来，写一写批注，完成课中导学单活动二。（师板书：苦难　幸福）</w:t>
            </w:r>
          </w:p>
          <w:p w14:paraId="5E705862">
            <w:pPr>
              <w:pStyle w:val="2"/>
              <w:spacing w:line="360" w:lineRule="auto"/>
              <w:jc w:val="left"/>
              <w:rPr>
                <w:rFonts w:hAnsi="宋体" w:cs="Times New Roman"/>
                <w:sz w:val="24"/>
                <w:szCs w:val="24"/>
              </w:rPr>
            </w:pPr>
            <w:r>
              <w:rPr>
                <w:rFonts w:hAnsi="宋体"/>
              </w:rPr>
              <w:drawing>
                <wp:inline distT="0" distB="0" distL="0" distR="0">
                  <wp:extent cx="5562600" cy="2565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7"/>
                          <a:srcRect r="10117"/>
                          <a:stretch>
                            <a:fillRect/>
                          </a:stretch>
                        </pic:blipFill>
                        <pic:spPr>
                          <a:xfrm>
                            <a:off x="0" y="0"/>
                            <a:ext cx="5562600" cy="256540"/>
                          </a:xfrm>
                          <a:prstGeom prst="rect">
                            <a:avLst/>
                          </a:prstGeom>
                          <a:ln>
                            <a:noFill/>
                          </a:ln>
                        </pic:spPr>
                      </pic:pic>
                    </a:graphicData>
                  </a:graphic>
                </wp:inline>
              </w:drawing>
            </w:r>
          </w:p>
          <w:p w14:paraId="45260E28">
            <w:pPr>
              <w:pStyle w:val="2"/>
              <w:shd w:val="clear" w:color="auto" w:fill="E7F7F9"/>
              <w:spacing w:line="360" w:lineRule="auto"/>
              <w:jc w:val="left"/>
              <w:rPr>
                <w:rFonts w:hAnsi="宋体" w:cs="Times New Roman"/>
                <w:sz w:val="24"/>
                <w:szCs w:val="24"/>
              </w:rPr>
            </w:pPr>
            <w:r>
              <w:rPr>
                <w:rFonts w:hAnsi="宋体" w:cs="Times New Roman"/>
                <w:sz w:val="24"/>
                <w:szCs w:val="24"/>
              </w:rPr>
              <w:t>活动二：抓关键词，体会情感。</w:t>
            </w:r>
          </w:p>
          <w:p w14:paraId="5FF9E30E">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有人说，曹文轩的《青铜葵花》写苦难——大苦难，将苦难写得深刻；写美——大美，将美写到极致；写爱——至爱，将爱写得充满生机与情意。下面我们就带着这些关键词再次走进这部作品。请同学们围绕“苦难”和“幸福”两个词语，将你印象最深刻的内容抄写下来，并写一写批注。</w:t>
            </w:r>
          </w:p>
          <w:p w14:paraId="108877B7">
            <w:pPr>
              <w:pStyle w:val="2"/>
              <w:shd w:val="clear" w:color="auto" w:fill="E7F7F9"/>
              <w:spacing w:line="360" w:lineRule="auto"/>
              <w:jc w:val="center"/>
              <w:rPr>
                <w:rFonts w:hAnsi="宋体" w:cs="Times New Roman"/>
                <w:sz w:val="24"/>
                <w:szCs w:val="24"/>
              </w:rPr>
            </w:pPr>
            <w:r>
              <w:rPr>
                <w:rFonts w:hAnsi="宋体" w:cs="Times New Roman"/>
                <w:sz w:val="24"/>
                <w:szCs w:val="24"/>
              </w:rPr>
              <w:t>苦难</w:t>
            </w:r>
          </w:p>
          <w:p w14:paraId="5E6562F9">
            <w:pPr>
              <w:pStyle w:val="2"/>
              <w:shd w:val="clear" w:color="auto" w:fill="E7F7F9"/>
              <w:spacing w:line="360" w:lineRule="auto"/>
              <w:ind w:firstLine="480" w:firstLineChars="200"/>
              <w:jc w:val="left"/>
              <w:rPr>
                <w:rFonts w:hAnsi="宋体" w:cs="Times New Roman"/>
                <w:sz w:val="24"/>
                <w:szCs w:val="24"/>
                <w:u w:val="single"/>
              </w:rPr>
            </w:pPr>
            <w:r>
              <w:rPr>
                <w:rFonts w:hAnsi="宋体" w:cs="Times New Roman"/>
                <w:sz w:val="24"/>
                <w:szCs w:val="24"/>
              </w:rPr>
              <w:t>我找到的句子：</w:t>
            </w:r>
            <w:r>
              <w:rPr>
                <w:rFonts w:hAnsi="宋体" w:cs="Times New Roman"/>
                <w:sz w:val="24"/>
                <w:szCs w:val="24"/>
                <w:u w:val="single"/>
              </w:rPr>
              <w:t>天下了一夜大雪，积雪足有一尺厚，早晨门都很难推开。雪还在下。</w:t>
            </w:r>
          </w:p>
          <w:p w14:paraId="525D1E60">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我的批注：</w:t>
            </w:r>
            <w:r>
              <w:rPr>
                <w:rFonts w:hAnsi="宋体" w:cs="Times New Roman"/>
                <w:sz w:val="24"/>
                <w:szCs w:val="24"/>
                <w:u w:val="single"/>
              </w:rPr>
              <w:t>从“下了一夜大雪”“足有一尺厚”“门都很难推开”可以看出天气非常寒冷，在这样寒冷的天气里，青铜依然坚持去卖剩下的十双鞋，可见青铜一家人生活十分艰难。</w:t>
            </w:r>
          </w:p>
          <w:p w14:paraId="7292CCD6">
            <w:pPr>
              <w:pStyle w:val="2"/>
              <w:shd w:val="clear" w:color="auto" w:fill="E7F7F9"/>
              <w:spacing w:line="360" w:lineRule="auto"/>
              <w:jc w:val="center"/>
              <w:rPr>
                <w:rFonts w:hAnsi="宋体" w:cs="Times New Roman"/>
                <w:sz w:val="24"/>
                <w:szCs w:val="24"/>
              </w:rPr>
            </w:pPr>
            <w:r>
              <w:rPr>
                <w:rFonts w:hAnsi="宋体" w:cs="Times New Roman"/>
                <w:sz w:val="24"/>
                <w:szCs w:val="24"/>
              </w:rPr>
              <w:t>幸福</w:t>
            </w:r>
          </w:p>
          <w:p w14:paraId="04C91A8B">
            <w:pPr>
              <w:pStyle w:val="2"/>
              <w:shd w:val="clear" w:color="auto" w:fill="E7F7F9"/>
              <w:spacing w:line="360" w:lineRule="auto"/>
              <w:ind w:firstLine="480" w:firstLineChars="200"/>
              <w:jc w:val="left"/>
              <w:rPr>
                <w:rFonts w:hAnsi="宋体" w:cs="Times New Roman"/>
                <w:sz w:val="24"/>
                <w:szCs w:val="24"/>
                <w:u w:val="single"/>
              </w:rPr>
            </w:pPr>
            <w:r>
              <w:rPr>
                <w:rFonts w:hAnsi="宋体" w:cs="Times New Roman"/>
                <w:sz w:val="24"/>
                <w:szCs w:val="24"/>
              </w:rPr>
              <w:t>我找到的句子：</w:t>
            </w:r>
            <w:r>
              <w:rPr>
                <w:rFonts w:hAnsi="宋体" w:cs="Times New Roman"/>
                <w:sz w:val="24"/>
                <w:szCs w:val="24"/>
                <w:u w:val="single"/>
              </w:rPr>
              <w:t>青铜同意了。他挑了一双适合他的芦花鞋，将脚洗得干干净净，穿上了。</w:t>
            </w:r>
          </w:p>
          <w:p w14:paraId="320BF015">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我的批注：</w:t>
            </w:r>
            <w:r>
              <w:rPr>
                <w:rFonts w:hAnsi="宋体" w:cs="Times New Roman"/>
                <w:sz w:val="24"/>
                <w:szCs w:val="24"/>
                <w:u w:val="single"/>
              </w:rPr>
              <w:t>面对家人的关心，青铜不仅接受了，还将脚洗干净了才穿上芦花鞋，可见他对芦花鞋的珍视，对家人这份爱意的珍视。</w:t>
            </w:r>
          </w:p>
          <w:p w14:paraId="0F062834">
            <w:pPr>
              <w:pStyle w:val="2"/>
              <w:spacing w:line="360" w:lineRule="auto"/>
              <w:jc w:val="left"/>
              <w:rPr>
                <w:rFonts w:hAnsi="宋体" w:cs="Times New Roman"/>
                <w:sz w:val="24"/>
                <w:szCs w:val="24"/>
              </w:rPr>
            </w:pPr>
            <w:r>
              <w:rPr>
                <w:rFonts w:hAnsi="宋体" w:cs="Times New Roman"/>
                <w:sz w:val="24"/>
                <w:szCs w:val="24"/>
              </w:rPr>
              <w:t>　（生完成活动二）</w:t>
            </w:r>
          </w:p>
          <w:p w14:paraId="7A410CC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下面请同学们围绕“苦难”和“幸福”两个词语，将你读到的印象最深刻的内容进行一个简单的梳理，在小组里讨论讨论，待会儿我们一起交流。（小组讨论）</w:t>
            </w:r>
          </w:p>
          <w:p w14:paraId="2C954AB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让我们来诉说苦难吧，围绕“苦难”，你们找到了哪些句子？</w:t>
            </w:r>
          </w:p>
          <w:p w14:paraId="765F854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找到了这些句子：“收罢秋庄稼，青铜家就已决定：今年冬闲时，全家人一起动手，编织一百双芦花鞋，然后让青铜背着，到油麻地镇上去卖。”“这是家里的一笔收入，一笔很重要的收入。”卖“一百双芦花鞋”对于青铜家来说，是“一笔很重要的收入”，从全家人的表现来看，青铜家很困难，很需要这笔钱。</w:t>
            </w:r>
          </w:p>
          <w:p w14:paraId="4988BCE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你的体会很深刻，你能再读一读刚刚分享的句子吗？（生朗读）</w:t>
            </w:r>
          </w:p>
          <w:p w14:paraId="1DC2AD5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“一笔收入，一笔很重要的收入。”通过朗读，我们能清楚地感受到青铜家的确很需要这笔钱，这笔收入对于青铜家十分重要。还有同学有补充的吗？</w:t>
            </w:r>
          </w:p>
          <w:p w14:paraId="50801BB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找到了这些句子：“天下了一夜大雪，积雪足有一尺厚，早晨门都很难推开。雪还在下。……但青铜却坚持着今天一定要去镇上。他用手势对奶奶他们说：‘今天天冷，更会有人买鞋的。’”从“下了一夜大雪”“足有一尺厚”“门都很难推开”可以看出天气非常寒冷，在这样寒冷的天气里，青铜依然坚持要去卖剩下的十双鞋，可见青铜一家人生活十分艰难。</w:t>
            </w:r>
          </w:p>
          <w:p w14:paraId="5DB4687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青铜理解家里生活的艰难，所以才会在大雪天也坚持去卖鞋，只为了多替家里分担一些。请同学们齐读课文的第10自然段。（生齐读）</w:t>
            </w:r>
          </w:p>
          <w:p w14:paraId="6D196CE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还有同学有补充的吗？</w:t>
            </w:r>
          </w:p>
          <w:p w14:paraId="0373F6E6">
            <w:pPr>
              <w:pStyle w:val="2"/>
              <w:spacing w:line="360" w:lineRule="auto"/>
              <w:jc w:val="left"/>
              <w:rPr>
                <w:rFonts w:hAnsi="宋体" w:cs="Times New Roman"/>
                <w:sz w:val="24"/>
                <w:szCs w:val="24"/>
              </w:rPr>
            </w:pPr>
            <w:r>
              <w:rPr>
                <w:rFonts w:hAnsi="宋体" w:cs="Times New Roman"/>
                <w:sz w:val="24"/>
                <w:szCs w:val="24"/>
              </w:rPr>
              <w:t>我找到了这些句子：“但过了一会儿，他将右脚从芦花鞋里拔了出来，站在了雪地上。他的脚板顿时感到了一股针刺般的寒冷。他又将左脚从芦花鞋里拔了出来，站在了雪地上。又是一股刺骨的寒冷。”青铜把剩下的十双芦花鞋全卖完了，可还有人要买芦花鞋时，他竟脱下了穿在自己脚上的芦花鞋，赤脚行走在冰天雪地之中。他不想让那个买鞋的人失望，可见青铜虽然贫穷，但他有纯洁的心灵。</w:t>
            </w:r>
          </w:p>
          <w:p w14:paraId="12D3775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请你想象画面，朗读这段话，注意读出青铜纯朴、善良的品质。（生朗读）</w:t>
            </w:r>
          </w:p>
          <w:p w14:paraId="5596681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你认为作者为什么要写这些“苦难”？</w:t>
            </w:r>
          </w:p>
          <w:p w14:paraId="69B19A4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作者通过写这些“苦难”来表现人物的内心“美”，表现了“爱”。</w:t>
            </w:r>
          </w:p>
          <w:p w14:paraId="3E9B38E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说得很好。这些苦难的描写也是为树立人物形象服务的。请同学们再说一说围绕“幸福”，你们找到了哪些句子。</w:t>
            </w:r>
          </w:p>
          <w:p w14:paraId="63E2DB2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青铜一家，老老少少，将所有空闲都用在了芦花鞋的编织上。他们编织了一百零一双鞋。第一百零一双是为青铜编的。青铜也应该有一双新的芦花鞋。”从“青铜一家，老老少少”“所有空闲”都用在编芦花鞋上可以看出，全家人团结一心，劲儿往一处使的和睦氛围。我从“第一百零一双是为青铜编的”可以感受到家人对青铜的爱。我从这和睦的家庭关系中感受到了幸福。</w:t>
            </w:r>
          </w:p>
          <w:p w14:paraId="10FE037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说得很好。苦难的生活没有压垮乐观向上的青铜一家人，他们互相支撑，互相体贴，在苦难面前表现出了一家人的相亲相爱。请大家齐读课文的第8自然段。（生齐读）</w:t>
            </w:r>
          </w:p>
          <w:p w14:paraId="7BD8C59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还有同学有补充的吗？</w:t>
            </w:r>
          </w:p>
          <w:p w14:paraId="4620793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我从课文的第11～13自然段中感受到，即使家里生活困难，可相比于挣钱，家人更关心青铜。我从这一家人的相互关心与付出中感受到了幸福。</w:t>
            </w:r>
          </w:p>
          <w:p w14:paraId="66D6DA2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虽然物质生活上比较贫乏，但家人却给予了青铜丰富的精神慰藉。家人的关心与爱护，的确能让人感受到幸福，下面我们来分角色读一读课文的第11～13自然段，读出家人对青铜的关心。（生分角色读）</w:t>
            </w:r>
          </w:p>
          <w:p w14:paraId="5B7C7D6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除了围绕“苦难”和“幸福”两个词语梳理出自己印象最深刻的内容，文中还有哪些内容令你们印象深刻？</w:t>
            </w:r>
          </w:p>
          <w:p w14:paraId="51E309A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我对文中描写“芦花鞋”的语句印象非常深刻。</w:t>
            </w:r>
          </w:p>
          <w:p w14:paraId="0DF6C2A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“芦花鞋”作为全文的线索，文章中不仅多处提到，还对其进行了细致的描绘。请同学们根据上面的方法，找出文中令你印象深刻的内容，说一说。</w:t>
            </w:r>
          </w:p>
          <w:p w14:paraId="4E958EB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令我印象最深的是描写最开始编好的那两双芦花鞋的语句：“这两双芦花鞋，实在是太好看了……两双鞋，既像四只鸟窝，又像两对鸟。”课文的第7自然段中，作者细致地描述的芦花鞋几乎让我立刻想到了课本第91页右上角的插图。</w:t>
            </w:r>
          </w:p>
          <w:p w14:paraId="5A905EA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的确，作者生动的描述让好看的芦花鞋仿佛就摆在我们眼前。还有吗？</w:t>
            </w:r>
          </w:p>
          <w:p w14:paraId="6F8C805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也对芦花鞋的印象深刻，尤其是课文第20自然段中描写它们的句子：“那十双被雪地映照着的芦花鞋，一下吸引住了他们……一股稻草香，在这清新的空气里，格外分明。”这里通过直接描写“不是一般地好看，而是特别地好看”，以及对城里人的动作描写，展现了芦花鞋的香、美及惹人喜爱。</w:t>
            </w:r>
          </w:p>
          <w:p w14:paraId="7C24689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对芦花鞋的“暖和”印象深刻。“那鞋很厚实，像暖和和的鸟窝。”“那芦花很像鸭绒，看着，心里就觉得暖和。”“他觉得双脚暖和和的。”课文中多次提到“暖和”，并从芦花鞋的样子、制作材料和穿着的感受反复阐述这一点，让我都想穿一双芦花鞋了。</w:t>
            </w:r>
          </w:p>
          <w:p w14:paraId="1BCE352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大家说得都非常好，除了对描写芦花鞋的内容印象深刻外，课文的主人公青铜身上也有很多闪闪发光的可贵品质，同学们有相关内容的分享吗？</w:t>
            </w:r>
          </w:p>
          <w:p w14:paraId="631EBAB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印象深刻的是课文第22自然段中的语句：“青铜一直疑惑着，直到人家一个劲地问他多少钱一双……青铜抓着一大把钱，站在雪地上，一时竟有点儿反应不过来。”那群城里人明明白白地表现出对芦花鞋的喜爱，青铜明明可以涨价却还是报了他本来想卖的价。从青铜的行为中，我感受到他做生意实在和纯朴善良的品质。</w:t>
            </w:r>
          </w:p>
          <w:p w14:paraId="2CECD31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印象深刻的是课文第27～30自然段中，青铜不忍那个人失望而最终脱下了脚上穿的芦花鞋，掉头去追那个人。最后描写的“他的赤脚踏过积雪时，溅起了一蓬蓬雪屑……”让我的脑海中立马有了画面。我能想象到青铜脚下刺骨的寒冷，但与此相比更令我钦佩的是青铜那颗朴实、善良的心。</w:t>
            </w:r>
          </w:p>
          <w:p w14:paraId="146C164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了解了青铜一家的苦难与幸福，感受了芦花鞋的美与温暖，体会到了青铜身上的纯朴与善良，这些都令人读之难忘。《青铜葵花》是一部充满力量感的作品，这种力量感一方面来自小说叙述中的那种似乎陌生的其实并不遥远的苦难生活，另一方面来自人们在这一生活背景下所表现出来的纯美和大爱。请同学们课后阅读《青铜葵花》这本书，并把书中写得美的句子摘抄在积累本上，完成课后拓学单，相信大家一定会收获很多！</w:t>
            </w:r>
          </w:p>
          <w:p w14:paraId="071A68E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1095519" cy="296550"/>
                          </a:xfrm>
                          <a:prstGeom prst="rect">
                            <a:avLst/>
                          </a:prstGeom>
                        </pic:spPr>
                      </pic:pic>
                    </a:graphicData>
                  </a:graphic>
                </wp:inline>
              </w:drawing>
            </w:r>
          </w:p>
          <w:p w14:paraId="1B37E43A">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7030"/>
                  <wp:effectExtent l="0" t="0" r="952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5534025" cy="1637030"/>
                          </a:xfrm>
                          <a:prstGeom prst="rect">
                            <a:avLst/>
                          </a:prstGeom>
                        </pic:spPr>
                      </pic:pic>
                    </a:graphicData>
                  </a:graphic>
                </wp:inline>
              </w:drawing>
            </w:r>
          </w:p>
          <w:p w14:paraId="4A3B4B47">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1023924" cy="277169"/>
                          </a:xfrm>
                          <a:prstGeom prst="rect">
                            <a:avLst/>
                          </a:prstGeom>
                        </pic:spPr>
                      </pic:pic>
                    </a:graphicData>
                  </a:graphic>
                </wp:inline>
              </w:drawing>
            </w:r>
          </w:p>
          <w:p w14:paraId="6A1D8CA1">
            <w:pPr>
              <w:pStyle w:val="2"/>
              <w:spacing w:line="360" w:lineRule="auto"/>
              <w:ind w:firstLine="480" w:firstLineChars="200"/>
              <w:jc w:val="left"/>
              <w:rPr>
                <w:rFonts w:hAnsi="宋体" w:cs="Times New Roman"/>
                <w:sz w:val="24"/>
                <w:szCs w:val="24"/>
              </w:rPr>
            </w:pPr>
            <w:r>
              <w:rPr>
                <w:rFonts w:hAnsi="宋体" w:cs="Times New Roman"/>
                <w:sz w:val="24"/>
                <w:szCs w:val="24"/>
              </w:rPr>
              <w:t>本文节选自《青铜葵花》，本课的教学是个引子，主要目的是让学生形成对整本书的阅读期待，培养阅读兴趣。本课的设计亮点主要有：</w:t>
            </w:r>
          </w:p>
          <w:p w14:paraId="0AA8E158">
            <w:pPr>
              <w:pStyle w:val="2"/>
              <w:spacing w:line="360" w:lineRule="auto"/>
              <w:ind w:firstLine="480" w:firstLineChars="200"/>
              <w:jc w:val="left"/>
              <w:rPr>
                <w:rFonts w:hAnsi="宋体" w:cs="Times New Roman"/>
                <w:sz w:val="24"/>
                <w:szCs w:val="24"/>
              </w:rPr>
            </w:pPr>
            <w:r>
              <w:rPr>
                <w:rFonts w:hAnsi="宋体" w:cs="Times New Roman"/>
                <w:sz w:val="24"/>
                <w:szCs w:val="24"/>
              </w:rPr>
              <w:t>1.引导学生自主阅读、品味、交流文中催人泪下、撼动人心的故事情节，感受他们的苦难，感悟他们至纯至美的人性。</w:t>
            </w:r>
          </w:p>
          <w:p w14:paraId="0BD9B32E">
            <w:pPr>
              <w:pStyle w:val="2"/>
              <w:spacing w:line="360" w:lineRule="auto"/>
              <w:ind w:firstLine="480" w:firstLineChars="200"/>
              <w:jc w:val="left"/>
              <w:rPr>
                <w:rFonts w:hAnsi="宋体" w:cs="Times New Roman"/>
                <w:sz w:val="24"/>
                <w:szCs w:val="24"/>
              </w:rPr>
            </w:pPr>
            <w:r>
              <w:rPr>
                <w:rFonts w:hAnsi="宋体" w:cs="Times New Roman"/>
                <w:sz w:val="24"/>
                <w:szCs w:val="24"/>
              </w:rPr>
              <w:t>2.引导学生在阅读时欣赏文本优美的词、句、章节，感受语言的魅力，体验阅读的快乐，激发阅读兴趣，养成良好的阅读习惯。</w:t>
            </w:r>
          </w:p>
          <w:p w14:paraId="7390B3DC">
            <w:pPr>
              <w:pStyle w:val="2"/>
              <w:spacing w:line="360" w:lineRule="auto"/>
              <w:ind w:firstLine="480" w:firstLineChars="200"/>
              <w:jc w:val="left"/>
              <w:rPr>
                <w:rFonts w:hAnsi="宋体" w:cs="Times New Roman"/>
                <w:sz w:val="24"/>
                <w:szCs w:val="24"/>
              </w:rPr>
            </w:pPr>
            <w:r>
              <w:rPr>
                <w:rFonts w:hAnsi="宋体" w:cs="Times New Roman"/>
                <w:sz w:val="24"/>
                <w:szCs w:val="24"/>
              </w:rPr>
              <w:t>3.引导学生把握文中的细节描写，从细节中感受人物的内心世界，并引导学生结合课文读出自己独特的感受。</w:t>
            </w:r>
          </w:p>
        </w:tc>
        <w:tc>
          <w:tcPr>
            <w:tcW w:w="1276" w:type="dxa"/>
          </w:tcPr>
          <w:p w14:paraId="11510113">
            <w:pPr>
              <w:spacing w:line="360" w:lineRule="auto"/>
              <w:jc w:val="left"/>
              <w:rPr>
                <w:rFonts w:ascii="宋体" w:hAnsi="宋体"/>
                <w:b/>
                <w:bCs/>
                <w:color w:val="000000" w:themeColor="text1"/>
                <w:sz w:val="24"/>
                <w14:textFill>
                  <w14:solidFill>
                    <w14:schemeClr w14:val="tx1"/>
                  </w14:solidFill>
                </w14:textFill>
              </w:rPr>
            </w:pPr>
          </w:p>
          <w:p w14:paraId="4C8A395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CD56BFC">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教师的情感对于学生来说，是导体，是火花。《芦花鞋》只是《青铜葵花》中的一个故事，读懂课文，需要对整本书有一个大致的了解，因此，教师在课前导入歌谣，概述主要内容，简介主要人物，都是为了帮助学生尽快进入情境，走进课堂。</w:t>
            </w:r>
          </w:p>
          <w:p w14:paraId="4DBCB3BF">
            <w:pPr>
              <w:spacing w:line="360" w:lineRule="auto"/>
              <w:jc w:val="left"/>
              <w:rPr>
                <w:rFonts w:ascii="宋体" w:hAnsi="宋体"/>
                <w:b/>
                <w:bCs/>
                <w:color w:val="000000" w:themeColor="text1"/>
                <w:sz w:val="24"/>
                <w14:textFill>
                  <w14:solidFill>
                    <w14:schemeClr w14:val="tx1"/>
                  </w14:solidFill>
                </w14:textFill>
              </w:rPr>
            </w:pPr>
          </w:p>
          <w:p w14:paraId="06B40B06">
            <w:pPr>
              <w:spacing w:line="360" w:lineRule="auto"/>
              <w:jc w:val="left"/>
              <w:rPr>
                <w:rFonts w:ascii="宋体" w:hAnsi="宋体"/>
                <w:b/>
                <w:bCs/>
                <w:color w:val="000000" w:themeColor="text1"/>
                <w:sz w:val="24"/>
                <w14:textFill>
                  <w14:solidFill>
                    <w14:schemeClr w14:val="tx1"/>
                  </w14:solidFill>
                </w14:textFill>
              </w:rPr>
            </w:pPr>
          </w:p>
          <w:p w14:paraId="577EFFC1">
            <w:pPr>
              <w:spacing w:line="360" w:lineRule="auto"/>
              <w:jc w:val="left"/>
              <w:rPr>
                <w:rFonts w:ascii="宋体" w:hAnsi="宋体"/>
                <w:b/>
                <w:bCs/>
                <w:color w:val="000000" w:themeColor="text1"/>
                <w:sz w:val="24"/>
                <w14:textFill>
                  <w14:solidFill>
                    <w14:schemeClr w14:val="tx1"/>
                  </w14:solidFill>
                </w14:textFill>
              </w:rPr>
            </w:pPr>
          </w:p>
          <w:p w14:paraId="658088B0">
            <w:pPr>
              <w:spacing w:line="360" w:lineRule="auto"/>
              <w:jc w:val="left"/>
              <w:rPr>
                <w:rFonts w:ascii="宋体" w:hAnsi="宋体"/>
                <w:b/>
                <w:bCs/>
                <w:color w:val="000000" w:themeColor="text1"/>
                <w:sz w:val="24"/>
                <w14:textFill>
                  <w14:solidFill>
                    <w14:schemeClr w14:val="tx1"/>
                  </w14:solidFill>
                </w14:textFill>
              </w:rPr>
            </w:pPr>
          </w:p>
          <w:p w14:paraId="59895D15">
            <w:pPr>
              <w:spacing w:line="360" w:lineRule="auto"/>
              <w:jc w:val="left"/>
              <w:rPr>
                <w:rFonts w:ascii="宋体" w:hAnsi="宋体"/>
                <w:b/>
                <w:bCs/>
                <w:color w:val="000000" w:themeColor="text1"/>
                <w:sz w:val="24"/>
                <w14:textFill>
                  <w14:solidFill>
                    <w14:schemeClr w14:val="tx1"/>
                  </w14:solidFill>
                </w14:textFill>
              </w:rPr>
            </w:pPr>
          </w:p>
          <w:p w14:paraId="6DB24291">
            <w:pPr>
              <w:spacing w:line="360" w:lineRule="auto"/>
              <w:jc w:val="left"/>
              <w:rPr>
                <w:rFonts w:ascii="宋体" w:hAnsi="宋体"/>
                <w:b/>
                <w:bCs/>
                <w:color w:val="000000" w:themeColor="text1"/>
                <w:sz w:val="24"/>
                <w14:textFill>
                  <w14:solidFill>
                    <w14:schemeClr w14:val="tx1"/>
                  </w14:solidFill>
                </w14:textFill>
              </w:rPr>
            </w:pPr>
          </w:p>
          <w:p w14:paraId="736C67E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0DAAB76">
            <w:pPr>
              <w:pStyle w:val="2"/>
              <w:spacing w:line="360" w:lineRule="auto"/>
              <w:ind w:firstLine="480" w:firstLineChars="200"/>
              <w:jc w:val="left"/>
              <w:rPr>
                <w:rFonts w:hAnsi="宋体" w:cs="Times New Roman"/>
                <w:sz w:val="24"/>
                <w:szCs w:val="24"/>
              </w:rPr>
            </w:pPr>
            <w:r>
              <w:rPr>
                <w:rFonts w:hAnsi="宋体" w:cs="Times New Roman"/>
                <w:sz w:val="24"/>
                <w:szCs w:val="24"/>
              </w:rPr>
              <w:t>本板块的设计主要是为了检查学生的学习情况和对文中字词、主要内容的掌握情况、朗读情况，主要落实一些基本功方面的巩固与训练。</w:t>
            </w:r>
          </w:p>
          <w:p w14:paraId="2773C741">
            <w:pPr>
              <w:spacing w:line="360" w:lineRule="auto"/>
              <w:jc w:val="left"/>
              <w:rPr>
                <w:rFonts w:ascii="宋体" w:hAnsi="宋体"/>
                <w:b/>
                <w:bCs/>
                <w:color w:val="000000" w:themeColor="text1"/>
                <w:sz w:val="24"/>
                <w14:textFill>
                  <w14:solidFill>
                    <w14:schemeClr w14:val="tx1"/>
                  </w14:solidFill>
                </w14:textFill>
              </w:rPr>
            </w:pPr>
          </w:p>
          <w:p w14:paraId="27993C6F">
            <w:pPr>
              <w:spacing w:line="360" w:lineRule="auto"/>
              <w:jc w:val="left"/>
              <w:rPr>
                <w:rFonts w:ascii="宋体" w:hAnsi="宋体"/>
                <w:b/>
                <w:bCs/>
                <w:color w:val="000000" w:themeColor="text1"/>
                <w:sz w:val="24"/>
                <w14:textFill>
                  <w14:solidFill>
                    <w14:schemeClr w14:val="tx1"/>
                  </w14:solidFill>
                </w14:textFill>
              </w:rPr>
            </w:pPr>
          </w:p>
          <w:p w14:paraId="3A036B9C">
            <w:pPr>
              <w:spacing w:line="360" w:lineRule="auto"/>
              <w:jc w:val="left"/>
              <w:rPr>
                <w:rFonts w:ascii="宋体" w:hAnsi="宋体"/>
                <w:b/>
                <w:bCs/>
                <w:color w:val="000000" w:themeColor="text1"/>
                <w:sz w:val="24"/>
                <w14:textFill>
                  <w14:solidFill>
                    <w14:schemeClr w14:val="tx1"/>
                  </w14:solidFill>
                </w14:textFill>
              </w:rPr>
            </w:pPr>
          </w:p>
          <w:p w14:paraId="3BC2343C">
            <w:pPr>
              <w:spacing w:line="360" w:lineRule="auto"/>
              <w:jc w:val="left"/>
              <w:rPr>
                <w:rFonts w:ascii="宋体" w:hAnsi="宋体"/>
                <w:b/>
                <w:bCs/>
                <w:color w:val="000000" w:themeColor="text1"/>
                <w:sz w:val="24"/>
                <w14:textFill>
                  <w14:solidFill>
                    <w14:schemeClr w14:val="tx1"/>
                  </w14:solidFill>
                </w14:textFill>
              </w:rPr>
            </w:pPr>
          </w:p>
          <w:p w14:paraId="450E8E38">
            <w:pPr>
              <w:spacing w:line="360" w:lineRule="auto"/>
              <w:jc w:val="left"/>
              <w:rPr>
                <w:rFonts w:ascii="宋体" w:hAnsi="宋体"/>
                <w:b/>
                <w:bCs/>
                <w:color w:val="000000" w:themeColor="text1"/>
                <w:sz w:val="24"/>
                <w14:textFill>
                  <w14:solidFill>
                    <w14:schemeClr w14:val="tx1"/>
                  </w14:solidFill>
                </w14:textFill>
              </w:rPr>
            </w:pPr>
          </w:p>
          <w:p w14:paraId="015CEB19">
            <w:pPr>
              <w:spacing w:line="360" w:lineRule="auto"/>
              <w:jc w:val="left"/>
              <w:rPr>
                <w:rFonts w:ascii="宋体" w:hAnsi="宋体"/>
                <w:b/>
                <w:bCs/>
                <w:color w:val="000000" w:themeColor="text1"/>
                <w:sz w:val="24"/>
                <w14:textFill>
                  <w14:solidFill>
                    <w14:schemeClr w14:val="tx1"/>
                  </w14:solidFill>
                </w14:textFill>
              </w:rPr>
            </w:pPr>
          </w:p>
          <w:p w14:paraId="5F14084C">
            <w:pPr>
              <w:spacing w:line="360" w:lineRule="auto"/>
              <w:jc w:val="left"/>
              <w:rPr>
                <w:rFonts w:ascii="宋体" w:hAnsi="宋体"/>
                <w:b/>
                <w:bCs/>
                <w:color w:val="000000" w:themeColor="text1"/>
                <w:sz w:val="24"/>
                <w14:textFill>
                  <w14:solidFill>
                    <w14:schemeClr w14:val="tx1"/>
                  </w14:solidFill>
                </w14:textFill>
              </w:rPr>
            </w:pPr>
          </w:p>
          <w:p w14:paraId="7631CC36">
            <w:pPr>
              <w:spacing w:line="360" w:lineRule="auto"/>
              <w:jc w:val="left"/>
              <w:rPr>
                <w:rFonts w:ascii="宋体" w:hAnsi="宋体"/>
                <w:b/>
                <w:bCs/>
                <w:color w:val="000000" w:themeColor="text1"/>
                <w:sz w:val="24"/>
                <w14:textFill>
                  <w14:solidFill>
                    <w14:schemeClr w14:val="tx1"/>
                  </w14:solidFill>
                </w14:textFill>
              </w:rPr>
            </w:pPr>
          </w:p>
          <w:p w14:paraId="570BFB96">
            <w:pPr>
              <w:spacing w:line="360" w:lineRule="auto"/>
              <w:jc w:val="left"/>
              <w:rPr>
                <w:rFonts w:ascii="宋体" w:hAnsi="宋体"/>
                <w:b/>
                <w:bCs/>
                <w:color w:val="000000" w:themeColor="text1"/>
                <w:sz w:val="24"/>
                <w14:textFill>
                  <w14:solidFill>
                    <w14:schemeClr w14:val="tx1"/>
                  </w14:solidFill>
                </w14:textFill>
              </w:rPr>
            </w:pPr>
          </w:p>
          <w:p w14:paraId="2B6EA1EE">
            <w:pPr>
              <w:spacing w:line="360" w:lineRule="auto"/>
              <w:jc w:val="left"/>
              <w:rPr>
                <w:rFonts w:ascii="宋体" w:hAnsi="宋体"/>
                <w:b/>
                <w:bCs/>
                <w:color w:val="000000" w:themeColor="text1"/>
                <w:sz w:val="24"/>
                <w14:textFill>
                  <w14:solidFill>
                    <w14:schemeClr w14:val="tx1"/>
                  </w14:solidFill>
                </w14:textFill>
              </w:rPr>
            </w:pPr>
          </w:p>
          <w:p w14:paraId="14ED10F2">
            <w:pPr>
              <w:spacing w:line="360" w:lineRule="auto"/>
              <w:jc w:val="left"/>
              <w:rPr>
                <w:rFonts w:ascii="宋体" w:hAnsi="宋体"/>
                <w:b/>
                <w:bCs/>
                <w:color w:val="000000" w:themeColor="text1"/>
                <w:sz w:val="24"/>
                <w14:textFill>
                  <w14:solidFill>
                    <w14:schemeClr w14:val="tx1"/>
                  </w14:solidFill>
                </w14:textFill>
              </w:rPr>
            </w:pPr>
          </w:p>
          <w:p w14:paraId="22814483">
            <w:pPr>
              <w:spacing w:line="360" w:lineRule="auto"/>
              <w:jc w:val="left"/>
              <w:rPr>
                <w:rFonts w:ascii="宋体" w:hAnsi="宋体"/>
                <w:b/>
                <w:bCs/>
                <w:color w:val="000000" w:themeColor="text1"/>
                <w:sz w:val="24"/>
                <w14:textFill>
                  <w14:solidFill>
                    <w14:schemeClr w14:val="tx1"/>
                  </w14:solidFill>
                </w14:textFill>
              </w:rPr>
            </w:pPr>
          </w:p>
          <w:p w14:paraId="08465E83">
            <w:pPr>
              <w:spacing w:line="360" w:lineRule="auto"/>
              <w:jc w:val="left"/>
              <w:rPr>
                <w:rFonts w:ascii="宋体" w:hAnsi="宋体"/>
                <w:b/>
                <w:bCs/>
                <w:color w:val="000000" w:themeColor="text1"/>
                <w:sz w:val="24"/>
                <w14:textFill>
                  <w14:solidFill>
                    <w14:schemeClr w14:val="tx1"/>
                  </w14:solidFill>
                </w14:textFill>
              </w:rPr>
            </w:pPr>
          </w:p>
          <w:p w14:paraId="55EFB9E9">
            <w:pPr>
              <w:spacing w:line="360" w:lineRule="auto"/>
              <w:jc w:val="left"/>
              <w:rPr>
                <w:rFonts w:ascii="宋体" w:hAnsi="宋体"/>
                <w:b/>
                <w:bCs/>
                <w:color w:val="000000" w:themeColor="text1"/>
                <w:sz w:val="24"/>
                <w14:textFill>
                  <w14:solidFill>
                    <w14:schemeClr w14:val="tx1"/>
                  </w14:solidFill>
                </w14:textFill>
              </w:rPr>
            </w:pPr>
          </w:p>
          <w:p w14:paraId="0D704675">
            <w:pPr>
              <w:spacing w:line="360" w:lineRule="auto"/>
              <w:jc w:val="left"/>
              <w:rPr>
                <w:rFonts w:ascii="宋体" w:hAnsi="宋体"/>
                <w:b/>
                <w:bCs/>
                <w:color w:val="000000" w:themeColor="text1"/>
                <w:sz w:val="24"/>
                <w14:textFill>
                  <w14:solidFill>
                    <w14:schemeClr w14:val="tx1"/>
                  </w14:solidFill>
                </w14:textFill>
              </w:rPr>
            </w:pPr>
          </w:p>
          <w:p w14:paraId="1C37FA32">
            <w:pPr>
              <w:spacing w:line="360" w:lineRule="auto"/>
              <w:jc w:val="left"/>
              <w:rPr>
                <w:rFonts w:ascii="宋体" w:hAnsi="宋体"/>
                <w:b/>
                <w:bCs/>
                <w:color w:val="000000" w:themeColor="text1"/>
                <w:sz w:val="24"/>
                <w14:textFill>
                  <w14:solidFill>
                    <w14:schemeClr w14:val="tx1"/>
                  </w14:solidFill>
                </w14:textFill>
              </w:rPr>
            </w:pPr>
          </w:p>
          <w:p w14:paraId="73B94B90">
            <w:pPr>
              <w:spacing w:line="360" w:lineRule="auto"/>
              <w:jc w:val="left"/>
              <w:rPr>
                <w:rFonts w:ascii="宋体" w:hAnsi="宋体"/>
                <w:b/>
                <w:bCs/>
                <w:color w:val="000000" w:themeColor="text1"/>
                <w:sz w:val="24"/>
                <w14:textFill>
                  <w14:solidFill>
                    <w14:schemeClr w14:val="tx1"/>
                  </w14:solidFill>
                </w14:textFill>
              </w:rPr>
            </w:pPr>
          </w:p>
          <w:p w14:paraId="3743D81C">
            <w:pPr>
              <w:spacing w:line="360" w:lineRule="auto"/>
              <w:jc w:val="left"/>
              <w:rPr>
                <w:rFonts w:ascii="宋体" w:hAnsi="宋体"/>
                <w:b/>
                <w:bCs/>
                <w:color w:val="000000" w:themeColor="text1"/>
                <w:sz w:val="24"/>
                <w14:textFill>
                  <w14:solidFill>
                    <w14:schemeClr w14:val="tx1"/>
                  </w14:solidFill>
                </w14:textFill>
              </w:rPr>
            </w:pPr>
          </w:p>
          <w:p w14:paraId="1BA64E8C">
            <w:pPr>
              <w:spacing w:line="360" w:lineRule="auto"/>
              <w:jc w:val="left"/>
              <w:rPr>
                <w:rFonts w:ascii="宋体" w:hAnsi="宋体"/>
                <w:b/>
                <w:bCs/>
                <w:color w:val="000000" w:themeColor="text1"/>
                <w:sz w:val="24"/>
                <w14:textFill>
                  <w14:solidFill>
                    <w14:schemeClr w14:val="tx1"/>
                  </w14:solidFill>
                </w14:textFill>
              </w:rPr>
            </w:pPr>
          </w:p>
          <w:p w14:paraId="2835E7AE">
            <w:pPr>
              <w:spacing w:line="360" w:lineRule="auto"/>
              <w:jc w:val="left"/>
              <w:rPr>
                <w:rFonts w:ascii="宋体" w:hAnsi="宋体"/>
                <w:b/>
                <w:bCs/>
                <w:color w:val="000000" w:themeColor="text1"/>
                <w:sz w:val="24"/>
                <w14:textFill>
                  <w14:solidFill>
                    <w14:schemeClr w14:val="tx1"/>
                  </w14:solidFill>
                </w14:textFill>
              </w:rPr>
            </w:pPr>
          </w:p>
          <w:p w14:paraId="72AF0563">
            <w:pPr>
              <w:spacing w:line="360" w:lineRule="auto"/>
              <w:jc w:val="left"/>
              <w:rPr>
                <w:rFonts w:ascii="宋体" w:hAnsi="宋体"/>
                <w:b/>
                <w:bCs/>
                <w:color w:val="000000" w:themeColor="text1"/>
                <w:sz w:val="24"/>
                <w14:textFill>
                  <w14:solidFill>
                    <w14:schemeClr w14:val="tx1"/>
                  </w14:solidFill>
                </w14:textFill>
              </w:rPr>
            </w:pPr>
          </w:p>
          <w:p w14:paraId="134C4B95">
            <w:pPr>
              <w:spacing w:line="360" w:lineRule="auto"/>
              <w:jc w:val="left"/>
              <w:rPr>
                <w:rFonts w:ascii="宋体" w:hAnsi="宋体"/>
                <w:b/>
                <w:bCs/>
                <w:color w:val="000000" w:themeColor="text1"/>
                <w:sz w:val="24"/>
                <w14:textFill>
                  <w14:solidFill>
                    <w14:schemeClr w14:val="tx1"/>
                  </w14:solidFill>
                </w14:textFill>
              </w:rPr>
            </w:pPr>
          </w:p>
          <w:p w14:paraId="17A3ABB3">
            <w:pPr>
              <w:spacing w:line="360" w:lineRule="auto"/>
              <w:jc w:val="left"/>
              <w:rPr>
                <w:rFonts w:ascii="宋体" w:hAnsi="宋体"/>
                <w:b/>
                <w:bCs/>
                <w:color w:val="000000" w:themeColor="text1"/>
                <w:sz w:val="24"/>
                <w14:textFill>
                  <w14:solidFill>
                    <w14:schemeClr w14:val="tx1"/>
                  </w14:solidFill>
                </w14:textFill>
              </w:rPr>
            </w:pPr>
          </w:p>
          <w:p w14:paraId="5430A8B8">
            <w:pPr>
              <w:spacing w:line="360" w:lineRule="auto"/>
              <w:jc w:val="left"/>
              <w:rPr>
                <w:rFonts w:ascii="宋体" w:hAnsi="宋体"/>
                <w:b/>
                <w:bCs/>
                <w:color w:val="000000" w:themeColor="text1"/>
                <w:sz w:val="24"/>
                <w14:textFill>
                  <w14:solidFill>
                    <w14:schemeClr w14:val="tx1"/>
                  </w14:solidFill>
                </w14:textFill>
              </w:rPr>
            </w:pPr>
          </w:p>
          <w:p w14:paraId="57AFA885">
            <w:pPr>
              <w:spacing w:line="360" w:lineRule="auto"/>
              <w:jc w:val="left"/>
              <w:rPr>
                <w:rFonts w:ascii="宋体" w:hAnsi="宋体"/>
                <w:b/>
                <w:bCs/>
                <w:color w:val="000000" w:themeColor="text1"/>
                <w:sz w:val="24"/>
                <w14:textFill>
                  <w14:solidFill>
                    <w14:schemeClr w14:val="tx1"/>
                  </w14:solidFill>
                </w14:textFill>
              </w:rPr>
            </w:pPr>
          </w:p>
          <w:p w14:paraId="35EE8590">
            <w:pPr>
              <w:spacing w:line="360" w:lineRule="auto"/>
              <w:jc w:val="left"/>
              <w:rPr>
                <w:rFonts w:ascii="宋体" w:hAnsi="宋体"/>
                <w:b/>
                <w:bCs/>
                <w:color w:val="000000" w:themeColor="text1"/>
                <w:sz w:val="24"/>
                <w14:textFill>
                  <w14:solidFill>
                    <w14:schemeClr w14:val="tx1"/>
                  </w14:solidFill>
                </w14:textFill>
              </w:rPr>
            </w:pPr>
          </w:p>
          <w:p w14:paraId="3D911627">
            <w:pPr>
              <w:spacing w:line="360" w:lineRule="auto"/>
              <w:jc w:val="left"/>
              <w:rPr>
                <w:rFonts w:ascii="宋体" w:hAnsi="宋体"/>
                <w:b/>
                <w:bCs/>
                <w:color w:val="000000" w:themeColor="text1"/>
                <w:sz w:val="24"/>
                <w14:textFill>
                  <w14:solidFill>
                    <w14:schemeClr w14:val="tx1"/>
                  </w14:solidFill>
                </w14:textFill>
              </w:rPr>
            </w:pPr>
          </w:p>
          <w:p w14:paraId="13D3E0C4">
            <w:pPr>
              <w:spacing w:line="360" w:lineRule="auto"/>
              <w:jc w:val="left"/>
              <w:rPr>
                <w:rFonts w:ascii="宋体" w:hAnsi="宋体"/>
                <w:b/>
                <w:bCs/>
                <w:color w:val="000000" w:themeColor="text1"/>
                <w:sz w:val="24"/>
                <w14:textFill>
                  <w14:solidFill>
                    <w14:schemeClr w14:val="tx1"/>
                  </w14:solidFill>
                </w14:textFill>
              </w:rPr>
            </w:pPr>
          </w:p>
          <w:p w14:paraId="573AD5D9">
            <w:pPr>
              <w:spacing w:line="360" w:lineRule="auto"/>
              <w:jc w:val="left"/>
              <w:rPr>
                <w:rFonts w:ascii="宋体" w:hAnsi="宋体"/>
                <w:b/>
                <w:bCs/>
                <w:color w:val="000000" w:themeColor="text1"/>
                <w:sz w:val="24"/>
                <w14:textFill>
                  <w14:solidFill>
                    <w14:schemeClr w14:val="tx1"/>
                  </w14:solidFill>
                </w14:textFill>
              </w:rPr>
            </w:pPr>
          </w:p>
          <w:p w14:paraId="10833E94">
            <w:pPr>
              <w:spacing w:line="360" w:lineRule="auto"/>
              <w:jc w:val="left"/>
              <w:rPr>
                <w:rFonts w:ascii="宋体" w:hAnsi="宋体"/>
                <w:b/>
                <w:bCs/>
                <w:color w:val="000000" w:themeColor="text1"/>
                <w:sz w:val="24"/>
                <w14:textFill>
                  <w14:solidFill>
                    <w14:schemeClr w14:val="tx1"/>
                  </w14:solidFill>
                </w14:textFill>
              </w:rPr>
            </w:pPr>
          </w:p>
          <w:p w14:paraId="436696C5">
            <w:pPr>
              <w:spacing w:line="360" w:lineRule="auto"/>
              <w:jc w:val="left"/>
              <w:rPr>
                <w:rFonts w:ascii="宋体" w:hAnsi="宋体"/>
                <w:b/>
                <w:bCs/>
                <w:color w:val="000000" w:themeColor="text1"/>
                <w:sz w:val="24"/>
                <w14:textFill>
                  <w14:solidFill>
                    <w14:schemeClr w14:val="tx1"/>
                  </w14:solidFill>
                </w14:textFill>
              </w:rPr>
            </w:pPr>
          </w:p>
          <w:p w14:paraId="57E17990">
            <w:pPr>
              <w:spacing w:line="360" w:lineRule="auto"/>
              <w:jc w:val="left"/>
              <w:rPr>
                <w:rFonts w:ascii="宋体" w:hAnsi="宋体"/>
                <w:b/>
                <w:bCs/>
                <w:color w:val="000000" w:themeColor="text1"/>
                <w:sz w:val="24"/>
                <w14:textFill>
                  <w14:solidFill>
                    <w14:schemeClr w14:val="tx1"/>
                  </w14:solidFill>
                </w14:textFill>
              </w:rPr>
            </w:pPr>
          </w:p>
          <w:p w14:paraId="50204285">
            <w:pPr>
              <w:spacing w:line="360" w:lineRule="auto"/>
              <w:jc w:val="left"/>
              <w:rPr>
                <w:rFonts w:ascii="宋体" w:hAnsi="宋体"/>
                <w:b/>
                <w:bCs/>
                <w:color w:val="000000" w:themeColor="text1"/>
                <w:sz w:val="24"/>
                <w14:textFill>
                  <w14:solidFill>
                    <w14:schemeClr w14:val="tx1"/>
                  </w14:solidFill>
                </w14:textFill>
              </w:rPr>
            </w:pPr>
          </w:p>
          <w:p w14:paraId="4DEF9E96">
            <w:pPr>
              <w:spacing w:line="360" w:lineRule="auto"/>
              <w:jc w:val="left"/>
              <w:rPr>
                <w:rFonts w:ascii="宋体" w:hAnsi="宋体"/>
                <w:b/>
                <w:bCs/>
                <w:color w:val="000000" w:themeColor="text1"/>
                <w:sz w:val="24"/>
                <w14:textFill>
                  <w14:solidFill>
                    <w14:schemeClr w14:val="tx1"/>
                  </w14:solidFill>
                </w14:textFill>
              </w:rPr>
            </w:pPr>
          </w:p>
          <w:p w14:paraId="32A88F90">
            <w:pPr>
              <w:spacing w:line="360" w:lineRule="auto"/>
              <w:jc w:val="left"/>
              <w:rPr>
                <w:rFonts w:ascii="宋体" w:hAnsi="宋体"/>
                <w:b/>
                <w:bCs/>
                <w:color w:val="000000" w:themeColor="text1"/>
                <w:sz w:val="24"/>
                <w14:textFill>
                  <w14:solidFill>
                    <w14:schemeClr w14:val="tx1"/>
                  </w14:solidFill>
                </w14:textFill>
              </w:rPr>
            </w:pPr>
          </w:p>
          <w:p w14:paraId="7CAE5D02">
            <w:pPr>
              <w:spacing w:line="360" w:lineRule="auto"/>
              <w:jc w:val="left"/>
              <w:rPr>
                <w:rFonts w:ascii="宋体" w:hAnsi="宋体"/>
                <w:b/>
                <w:bCs/>
                <w:color w:val="000000" w:themeColor="text1"/>
                <w:sz w:val="24"/>
                <w14:textFill>
                  <w14:solidFill>
                    <w14:schemeClr w14:val="tx1"/>
                  </w14:solidFill>
                </w14:textFill>
              </w:rPr>
            </w:pPr>
          </w:p>
          <w:p w14:paraId="69DA68D8">
            <w:pPr>
              <w:spacing w:line="360" w:lineRule="auto"/>
              <w:jc w:val="left"/>
              <w:rPr>
                <w:rFonts w:ascii="宋体" w:hAnsi="宋体"/>
                <w:b/>
                <w:bCs/>
                <w:color w:val="000000" w:themeColor="text1"/>
                <w:sz w:val="24"/>
                <w14:textFill>
                  <w14:solidFill>
                    <w14:schemeClr w14:val="tx1"/>
                  </w14:solidFill>
                </w14:textFill>
              </w:rPr>
            </w:pPr>
          </w:p>
          <w:p w14:paraId="28EAD0E4">
            <w:pPr>
              <w:spacing w:line="360" w:lineRule="auto"/>
              <w:jc w:val="left"/>
              <w:rPr>
                <w:rFonts w:ascii="宋体" w:hAnsi="宋体"/>
                <w:b/>
                <w:bCs/>
                <w:color w:val="000000" w:themeColor="text1"/>
                <w:sz w:val="24"/>
                <w14:textFill>
                  <w14:solidFill>
                    <w14:schemeClr w14:val="tx1"/>
                  </w14:solidFill>
                </w14:textFill>
              </w:rPr>
            </w:pPr>
          </w:p>
          <w:p w14:paraId="21363C01">
            <w:pPr>
              <w:spacing w:line="360" w:lineRule="auto"/>
              <w:jc w:val="left"/>
              <w:rPr>
                <w:rFonts w:ascii="宋体" w:hAnsi="宋体"/>
                <w:b/>
                <w:bCs/>
                <w:color w:val="000000" w:themeColor="text1"/>
                <w:sz w:val="24"/>
                <w14:textFill>
                  <w14:solidFill>
                    <w14:schemeClr w14:val="tx1"/>
                  </w14:solidFill>
                </w14:textFill>
              </w:rPr>
            </w:pPr>
          </w:p>
          <w:p w14:paraId="39C3B135">
            <w:pPr>
              <w:spacing w:line="360" w:lineRule="auto"/>
              <w:jc w:val="left"/>
              <w:rPr>
                <w:rFonts w:ascii="宋体" w:hAnsi="宋体"/>
                <w:b/>
                <w:bCs/>
                <w:color w:val="000000" w:themeColor="text1"/>
                <w:sz w:val="24"/>
                <w14:textFill>
                  <w14:solidFill>
                    <w14:schemeClr w14:val="tx1"/>
                  </w14:solidFill>
                </w14:textFill>
              </w:rPr>
            </w:pPr>
          </w:p>
          <w:p w14:paraId="6B4C9FCD">
            <w:pPr>
              <w:spacing w:line="360" w:lineRule="auto"/>
              <w:jc w:val="left"/>
              <w:rPr>
                <w:rFonts w:ascii="宋体" w:hAnsi="宋体"/>
                <w:b/>
                <w:bCs/>
                <w:color w:val="000000" w:themeColor="text1"/>
                <w:sz w:val="24"/>
                <w14:textFill>
                  <w14:solidFill>
                    <w14:schemeClr w14:val="tx1"/>
                  </w14:solidFill>
                </w14:textFill>
              </w:rPr>
            </w:pPr>
          </w:p>
          <w:p w14:paraId="67F8B832">
            <w:pPr>
              <w:spacing w:line="360" w:lineRule="auto"/>
              <w:jc w:val="left"/>
              <w:rPr>
                <w:rFonts w:ascii="宋体" w:hAnsi="宋体"/>
                <w:b/>
                <w:bCs/>
                <w:color w:val="000000" w:themeColor="text1"/>
                <w:sz w:val="24"/>
                <w14:textFill>
                  <w14:solidFill>
                    <w14:schemeClr w14:val="tx1"/>
                  </w14:solidFill>
                </w14:textFill>
              </w:rPr>
            </w:pPr>
          </w:p>
          <w:p w14:paraId="0644671E">
            <w:pPr>
              <w:spacing w:line="360" w:lineRule="auto"/>
              <w:jc w:val="left"/>
              <w:rPr>
                <w:rFonts w:ascii="宋体" w:hAnsi="宋体"/>
                <w:b/>
                <w:bCs/>
                <w:color w:val="000000" w:themeColor="text1"/>
                <w:sz w:val="24"/>
                <w14:textFill>
                  <w14:solidFill>
                    <w14:schemeClr w14:val="tx1"/>
                  </w14:solidFill>
                </w14:textFill>
              </w:rPr>
            </w:pPr>
          </w:p>
          <w:p w14:paraId="42E23969">
            <w:pPr>
              <w:spacing w:line="360" w:lineRule="auto"/>
              <w:jc w:val="left"/>
              <w:rPr>
                <w:rFonts w:ascii="宋体" w:hAnsi="宋体"/>
                <w:b/>
                <w:bCs/>
                <w:color w:val="000000" w:themeColor="text1"/>
                <w:sz w:val="24"/>
                <w14:textFill>
                  <w14:solidFill>
                    <w14:schemeClr w14:val="tx1"/>
                  </w14:solidFill>
                </w14:textFill>
              </w:rPr>
            </w:pPr>
          </w:p>
          <w:p w14:paraId="3ED154F7">
            <w:pPr>
              <w:spacing w:line="360" w:lineRule="auto"/>
              <w:jc w:val="left"/>
              <w:rPr>
                <w:rFonts w:ascii="宋体" w:hAnsi="宋体"/>
                <w:b/>
                <w:bCs/>
                <w:color w:val="000000" w:themeColor="text1"/>
                <w:sz w:val="24"/>
                <w14:textFill>
                  <w14:solidFill>
                    <w14:schemeClr w14:val="tx1"/>
                  </w14:solidFill>
                </w14:textFill>
              </w:rPr>
            </w:pPr>
          </w:p>
          <w:p w14:paraId="6AAC83E2">
            <w:pPr>
              <w:spacing w:line="360" w:lineRule="auto"/>
              <w:jc w:val="left"/>
              <w:rPr>
                <w:rFonts w:ascii="宋体" w:hAnsi="宋体"/>
                <w:b/>
                <w:bCs/>
                <w:color w:val="000000" w:themeColor="text1"/>
                <w:sz w:val="24"/>
                <w14:textFill>
                  <w14:solidFill>
                    <w14:schemeClr w14:val="tx1"/>
                  </w14:solidFill>
                </w14:textFill>
              </w:rPr>
            </w:pPr>
          </w:p>
          <w:p w14:paraId="49CD1390">
            <w:pPr>
              <w:spacing w:line="360" w:lineRule="auto"/>
              <w:jc w:val="left"/>
              <w:rPr>
                <w:rFonts w:ascii="宋体" w:hAnsi="宋体"/>
                <w:b/>
                <w:bCs/>
                <w:color w:val="000000" w:themeColor="text1"/>
                <w:sz w:val="24"/>
                <w14:textFill>
                  <w14:solidFill>
                    <w14:schemeClr w14:val="tx1"/>
                  </w14:solidFill>
                </w14:textFill>
              </w:rPr>
            </w:pPr>
          </w:p>
          <w:p w14:paraId="17781BEA">
            <w:pPr>
              <w:spacing w:line="360" w:lineRule="auto"/>
              <w:jc w:val="left"/>
              <w:rPr>
                <w:rFonts w:ascii="宋体" w:hAnsi="宋体"/>
                <w:b/>
                <w:bCs/>
                <w:color w:val="000000" w:themeColor="text1"/>
                <w:sz w:val="24"/>
                <w14:textFill>
                  <w14:solidFill>
                    <w14:schemeClr w14:val="tx1"/>
                  </w14:solidFill>
                </w14:textFill>
              </w:rPr>
            </w:pPr>
          </w:p>
          <w:p w14:paraId="51C50299">
            <w:pPr>
              <w:spacing w:line="360" w:lineRule="auto"/>
              <w:jc w:val="left"/>
              <w:rPr>
                <w:rFonts w:ascii="宋体" w:hAnsi="宋体"/>
                <w:b/>
                <w:bCs/>
                <w:color w:val="000000" w:themeColor="text1"/>
                <w:sz w:val="24"/>
                <w14:textFill>
                  <w14:solidFill>
                    <w14:schemeClr w14:val="tx1"/>
                  </w14:solidFill>
                </w14:textFill>
              </w:rPr>
            </w:pPr>
          </w:p>
          <w:p w14:paraId="695EEE75">
            <w:pPr>
              <w:spacing w:line="360" w:lineRule="auto"/>
              <w:jc w:val="left"/>
              <w:rPr>
                <w:rFonts w:ascii="宋体" w:hAnsi="宋体"/>
                <w:b/>
                <w:bCs/>
                <w:color w:val="000000" w:themeColor="text1"/>
                <w:sz w:val="24"/>
                <w14:textFill>
                  <w14:solidFill>
                    <w14:schemeClr w14:val="tx1"/>
                  </w14:solidFill>
                </w14:textFill>
              </w:rPr>
            </w:pPr>
          </w:p>
          <w:p w14:paraId="5F2D08C1">
            <w:pPr>
              <w:spacing w:line="360" w:lineRule="auto"/>
              <w:jc w:val="left"/>
              <w:rPr>
                <w:rFonts w:ascii="宋体" w:hAnsi="宋体"/>
                <w:b/>
                <w:bCs/>
                <w:color w:val="000000" w:themeColor="text1"/>
                <w:sz w:val="24"/>
                <w14:textFill>
                  <w14:solidFill>
                    <w14:schemeClr w14:val="tx1"/>
                  </w14:solidFill>
                </w14:textFill>
              </w:rPr>
            </w:pPr>
          </w:p>
          <w:p w14:paraId="2012A1F8">
            <w:pPr>
              <w:spacing w:line="360" w:lineRule="auto"/>
              <w:jc w:val="left"/>
              <w:rPr>
                <w:rFonts w:ascii="宋体" w:hAnsi="宋体"/>
                <w:b/>
                <w:bCs/>
                <w:color w:val="000000" w:themeColor="text1"/>
                <w:sz w:val="24"/>
                <w14:textFill>
                  <w14:solidFill>
                    <w14:schemeClr w14:val="tx1"/>
                  </w14:solidFill>
                </w14:textFill>
              </w:rPr>
            </w:pPr>
          </w:p>
          <w:p w14:paraId="7129A91B">
            <w:pPr>
              <w:spacing w:line="360" w:lineRule="auto"/>
              <w:jc w:val="left"/>
              <w:rPr>
                <w:rFonts w:ascii="宋体" w:hAnsi="宋体"/>
                <w:b/>
                <w:bCs/>
                <w:color w:val="000000" w:themeColor="text1"/>
                <w:sz w:val="24"/>
                <w14:textFill>
                  <w14:solidFill>
                    <w14:schemeClr w14:val="tx1"/>
                  </w14:solidFill>
                </w14:textFill>
              </w:rPr>
            </w:pPr>
          </w:p>
          <w:p w14:paraId="2FC6A07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BCA2F3B">
            <w:pPr>
              <w:pStyle w:val="2"/>
              <w:spacing w:line="360" w:lineRule="auto"/>
              <w:ind w:firstLine="480" w:firstLineChars="200"/>
              <w:jc w:val="left"/>
              <w:rPr>
                <w:rFonts w:hAnsi="宋体" w:cs="Times New Roman"/>
                <w:sz w:val="24"/>
                <w:szCs w:val="24"/>
              </w:rPr>
            </w:pPr>
            <w:r>
              <w:rPr>
                <w:rFonts w:hAnsi="宋体" w:cs="Times New Roman"/>
                <w:sz w:val="24"/>
                <w:szCs w:val="24"/>
              </w:rPr>
              <w:t>让学生带着问题学习课文，在有目的的愉悦阅读中完成任务。整个教学过程都是学生在教师的指导下自读、自悟、自解、自练，都是学生主动学习的过程。小组互助合作学习，集体协作解决学习疑难，有助于互相学习，互相帮助，共同进步，让学生真正居于主体地位。</w:t>
            </w:r>
          </w:p>
          <w:p w14:paraId="1FEF5BA6">
            <w:pPr>
              <w:spacing w:line="360" w:lineRule="auto"/>
              <w:jc w:val="left"/>
              <w:rPr>
                <w:rFonts w:ascii="宋体" w:hAnsi="宋体"/>
                <w:b/>
                <w:bCs/>
                <w:color w:val="000000" w:themeColor="text1"/>
                <w:sz w:val="24"/>
                <w14:textFill>
                  <w14:solidFill>
                    <w14:schemeClr w14:val="tx1"/>
                  </w14:solidFill>
                </w14:textFill>
              </w:rPr>
            </w:pPr>
          </w:p>
          <w:p w14:paraId="1F1984B2">
            <w:pPr>
              <w:spacing w:line="360" w:lineRule="auto"/>
              <w:jc w:val="left"/>
              <w:rPr>
                <w:rFonts w:ascii="宋体" w:hAnsi="宋体"/>
                <w:b/>
                <w:bCs/>
                <w:color w:val="000000" w:themeColor="text1"/>
                <w:sz w:val="24"/>
                <w14:textFill>
                  <w14:solidFill>
                    <w14:schemeClr w14:val="tx1"/>
                  </w14:solidFill>
                </w14:textFill>
              </w:rPr>
            </w:pPr>
          </w:p>
        </w:tc>
      </w:tr>
    </w:tbl>
    <w:p w14:paraId="4B439083">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EECC9">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FF71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A977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E1CD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8145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7A6D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E2C3E"/>
    <w:rsid w:val="000F5EF0"/>
    <w:rsid w:val="00110413"/>
    <w:rsid w:val="00111313"/>
    <w:rsid w:val="001326C1"/>
    <w:rsid w:val="0013345F"/>
    <w:rsid w:val="001432D6"/>
    <w:rsid w:val="00157FB0"/>
    <w:rsid w:val="001639EE"/>
    <w:rsid w:val="001B68EC"/>
    <w:rsid w:val="001C184F"/>
    <w:rsid w:val="001C5B10"/>
    <w:rsid w:val="001E4EA2"/>
    <w:rsid w:val="001F770F"/>
    <w:rsid w:val="002006AD"/>
    <w:rsid w:val="00203ADC"/>
    <w:rsid w:val="00225300"/>
    <w:rsid w:val="00237553"/>
    <w:rsid w:val="00244BE0"/>
    <w:rsid w:val="00250751"/>
    <w:rsid w:val="00251A98"/>
    <w:rsid w:val="002572BE"/>
    <w:rsid w:val="00276F98"/>
    <w:rsid w:val="00280D80"/>
    <w:rsid w:val="00282BD6"/>
    <w:rsid w:val="002A2AD1"/>
    <w:rsid w:val="002B06CE"/>
    <w:rsid w:val="002B0F73"/>
    <w:rsid w:val="002D1F93"/>
    <w:rsid w:val="002F3FAD"/>
    <w:rsid w:val="00301CE9"/>
    <w:rsid w:val="00306E1F"/>
    <w:rsid w:val="0034274A"/>
    <w:rsid w:val="003547C9"/>
    <w:rsid w:val="00354D88"/>
    <w:rsid w:val="0037365D"/>
    <w:rsid w:val="0038546D"/>
    <w:rsid w:val="003A2A4D"/>
    <w:rsid w:val="003A2C04"/>
    <w:rsid w:val="003A2D55"/>
    <w:rsid w:val="003C3FFA"/>
    <w:rsid w:val="003D68A3"/>
    <w:rsid w:val="0041634D"/>
    <w:rsid w:val="00432DCC"/>
    <w:rsid w:val="00440945"/>
    <w:rsid w:val="004564E8"/>
    <w:rsid w:val="004577C3"/>
    <w:rsid w:val="00474269"/>
    <w:rsid w:val="00486CD4"/>
    <w:rsid w:val="0049563E"/>
    <w:rsid w:val="004C385C"/>
    <w:rsid w:val="004D1C92"/>
    <w:rsid w:val="004D5F06"/>
    <w:rsid w:val="00536596"/>
    <w:rsid w:val="00537449"/>
    <w:rsid w:val="00543C2C"/>
    <w:rsid w:val="00550DF1"/>
    <w:rsid w:val="00557F5C"/>
    <w:rsid w:val="00566627"/>
    <w:rsid w:val="005D386C"/>
    <w:rsid w:val="005F2B5D"/>
    <w:rsid w:val="005F3098"/>
    <w:rsid w:val="005F3142"/>
    <w:rsid w:val="0060339B"/>
    <w:rsid w:val="00605D5F"/>
    <w:rsid w:val="00606033"/>
    <w:rsid w:val="00611AEB"/>
    <w:rsid w:val="00640C74"/>
    <w:rsid w:val="00655F24"/>
    <w:rsid w:val="006579F7"/>
    <w:rsid w:val="00673D80"/>
    <w:rsid w:val="006761B3"/>
    <w:rsid w:val="006A4BE7"/>
    <w:rsid w:val="006B2136"/>
    <w:rsid w:val="006B3755"/>
    <w:rsid w:val="006C0393"/>
    <w:rsid w:val="006C0F29"/>
    <w:rsid w:val="006D78D6"/>
    <w:rsid w:val="006E348E"/>
    <w:rsid w:val="006F104F"/>
    <w:rsid w:val="006F6C63"/>
    <w:rsid w:val="007141AC"/>
    <w:rsid w:val="00715125"/>
    <w:rsid w:val="00717C1D"/>
    <w:rsid w:val="00726E0B"/>
    <w:rsid w:val="00733C82"/>
    <w:rsid w:val="00751409"/>
    <w:rsid w:val="00772B58"/>
    <w:rsid w:val="007C1F5A"/>
    <w:rsid w:val="007E534E"/>
    <w:rsid w:val="00800F94"/>
    <w:rsid w:val="00830607"/>
    <w:rsid w:val="00873C30"/>
    <w:rsid w:val="00880C38"/>
    <w:rsid w:val="0089438F"/>
    <w:rsid w:val="008A4219"/>
    <w:rsid w:val="008A4222"/>
    <w:rsid w:val="008D1EB0"/>
    <w:rsid w:val="008D331F"/>
    <w:rsid w:val="008E66A4"/>
    <w:rsid w:val="008F0849"/>
    <w:rsid w:val="00904098"/>
    <w:rsid w:val="009069F7"/>
    <w:rsid w:val="009325E6"/>
    <w:rsid w:val="00943955"/>
    <w:rsid w:val="009725B8"/>
    <w:rsid w:val="00974C66"/>
    <w:rsid w:val="00981668"/>
    <w:rsid w:val="00991460"/>
    <w:rsid w:val="00997201"/>
    <w:rsid w:val="009B2BD3"/>
    <w:rsid w:val="009D23AB"/>
    <w:rsid w:val="009F23AF"/>
    <w:rsid w:val="009F4ADF"/>
    <w:rsid w:val="00A16DE3"/>
    <w:rsid w:val="00A25372"/>
    <w:rsid w:val="00A57641"/>
    <w:rsid w:val="00AE2664"/>
    <w:rsid w:val="00AE6572"/>
    <w:rsid w:val="00AF6001"/>
    <w:rsid w:val="00B10AB3"/>
    <w:rsid w:val="00B11F10"/>
    <w:rsid w:val="00B2478B"/>
    <w:rsid w:val="00B31237"/>
    <w:rsid w:val="00B42D62"/>
    <w:rsid w:val="00B50DA9"/>
    <w:rsid w:val="00B61230"/>
    <w:rsid w:val="00B70441"/>
    <w:rsid w:val="00B837C3"/>
    <w:rsid w:val="00BA339D"/>
    <w:rsid w:val="00BF7A5A"/>
    <w:rsid w:val="00C10B42"/>
    <w:rsid w:val="00C13C27"/>
    <w:rsid w:val="00C20020"/>
    <w:rsid w:val="00C346B3"/>
    <w:rsid w:val="00C44988"/>
    <w:rsid w:val="00C67301"/>
    <w:rsid w:val="00C74F35"/>
    <w:rsid w:val="00C805AD"/>
    <w:rsid w:val="00CA11E9"/>
    <w:rsid w:val="00CC59CA"/>
    <w:rsid w:val="00CE5883"/>
    <w:rsid w:val="00CF1753"/>
    <w:rsid w:val="00D16338"/>
    <w:rsid w:val="00D312C2"/>
    <w:rsid w:val="00D53454"/>
    <w:rsid w:val="00D61F59"/>
    <w:rsid w:val="00D879B1"/>
    <w:rsid w:val="00E1110E"/>
    <w:rsid w:val="00E37108"/>
    <w:rsid w:val="00E53C99"/>
    <w:rsid w:val="00E62E65"/>
    <w:rsid w:val="00E953C2"/>
    <w:rsid w:val="00EC3594"/>
    <w:rsid w:val="00EC61C9"/>
    <w:rsid w:val="00ED3984"/>
    <w:rsid w:val="00F075B8"/>
    <w:rsid w:val="00F1077E"/>
    <w:rsid w:val="00F11770"/>
    <w:rsid w:val="00F26CEB"/>
    <w:rsid w:val="00F417E8"/>
    <w:rsid w:val="00F709C3"/>
    <w:rsid w:val="00FB7E3D"/>
    <w:rsid w:val="00FC44DB"/>
    <w:rsid w:val="00FC484D"/>
    <w:rsid w:val="00FE3AA3"/>
    <w:rsid w:val="00FE6760"/>
    <w:rsid w:val="7AE17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uiPriority w:val="99"/>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5653</Words>
  <Characters>5672</Characters>
  <Lines>0</Lines>
  <Paragraphs>0</Paragraphs>
  <TotalTime>0</TotalTime>
  <ScaleCrop>false</ScaleCrop>
  <LinksUpToDate>false</LinksUpToDate>
  <CharactersWithSpaces>5716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2025-07-30T14:09:03Z</dcterms:created>
  <dc:creator>Administrator</dc:creator>
  <cp:lastModifiedBy>上帝掷骰子吗</cp:lastModifiedBy>
  <dcterms:modified xsi:type="dcterms:W3CDTF">2025-07-30T14:09:04Z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1A9DE310DEC249DE84B4DB8BA05A3C59_12</vt:lpwstr>
  </property>
</Properties>
</file>